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1E" w:rsidRPr="00B238C4" w:rsidRDefault="008C7F1E" w:rsidP="004463A7">
      <w:pPr>
        <w:pStyle w:val="a3"/>
        <w:spacing w:before="0" w:beforeAutospacing="0" w:after="0" w:afterAutospacing="0"/>
        <w:ind w:firstLine="567"/>
        <w:jc w:val="both"/>
        <w:rPr>
          <w:rStyle w:val="a4"/>
        </w:rPr>
      </w:pPr>
    </w:p>
    <w:p w:rsidR="00B238C4" w:rsidRPr="00B238C4" w:rsidRDefault="008C7F1E" w:rsidP="00B238C4">
      <w:pPr>
        <w:spacing w:after="180"/>
        <w:ind w:firstLine="30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Модуль  </w:t>
      </w:r>
      <w:r w:rsidRPr="00B238C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="006819FD" w:rsidRPr="00B2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8C7F1E" w:rsidRPr="00B238C4" w:rsidRDefault="008C7F1E" w:rsidP="00B238C4">
      <w:pPr>
        <w:spacing w:after="180"/>
        <w:ind w:firstLine="30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Планирование мероприятий ГО и защиты</w:t>
      </w:r>
    </w:p>
    <w:p w:rsidR="008C7F1E" w:rsidRPr="00B238C4" w:rsidRDefault="008C7F1E" w:rsidP="00B238C4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населения и территорий от ЧС</w:t>
      </w:r>
    </w:p>
    <w:p w:rsidR="00B238C4" w:rsidRPr="00B238C4" w:rsidRDefault="002E3970" w:rsidP="00B238C4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B238C4">
        <w:rPr>
          <w:rStyle w:val="a4"/>
          <w:sz w:val="28"/>
          <w:szCs w:val="28"/>
        </w:rPr>
        <w:t>Тема №10.</w:t>
      </w:r>
    </w:p>
    <w:p w:rsidR="008C7F1E" w:rsidRPr="00B238C4" w:rsidRDefault="002E3970" w:rsidP="00B238C4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B238C4">
        <w:rPr>
          <w:rStyle w:val="a4"/>
          <w:sz w:val="28"/>
          <w:szCs w:val="28"/>
        </w:rPr>
        <w:t>Планирование мероприятий з</w:t>
      </w:r>
      <w:r w:rsidR="00B238C4" w:rsidRPr="00B238C4">
        <w:rPr>
          <w:rStyle w:val="a4"/>
          <w:sz w:val="28"/>
          <w:szCs w:val="28"/>
        </w:rPr>
        <w:t xml:space="preserve">ащиты населения и территорий от </w:t>
      </w:r>
      <w:r w:rsidRPr="00B238C4">
        <w:rPr>
          <w:rStyle w:val="a4"/>
          <w:sz w:val="28"/>
          <w:szCs w:val="28"/>
        </w:rPr>
        <w:t xml:space="preserve">ЧС. </w:t>
      </w:r>
      <w:r w:rsidRPr="00B238C4">
        <w:rPr>
          <w:b/>
          <w:bCs/>
          <w:sz w:val="28"/>
          <w:szCs w:val="28"/>
        </w:rPr>
        <w:br/>
      </w:r>
    </w:p>
    <w:p w:rsidR="008C7F1E" w:rsidRPr="00B238C4" w:rsidRDefault="008C7F1E" w:rsidP="004463A7">
      <w:pPr>
        <w:pStyle w:val="a3"/>
        <w:spacing w:before="0" w:beforeAutospacing="0" w:after="0" w:afterAutospacing="0"/>
        <w:ind w:firstLine="567"/>
        <w:jc w:val="both"/>
        <w:rPr>
          <w:rStyle w:val="a4"/>
        </w:rPr>
      </w:pPr>
    </w:p>
    <w:p w:rsidR="002E3970" w:rsidRPr="00B238C4" w:rsidRDefault="002E3970" w:rsidP="002E3970">
      <w:pPr>
        <w:spacing w:after="180"/>
        <w:ind w:firstLine="3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238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Нормативные и правовые акты:</w:t>
      </w:r>
    </w:p>
    <w:p w:rsidR="006F3173" w:rsidRPr="00B238C4" w:rsidRDefault="006F3173" w:rsidP="006F3173">
      <w:pPr>
        <w:numPr>
          <w:ilvl w:val="0"/>
          <w:numId w:val="15"/>
        </w:numPr>
        <w:spacing w:after="18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38C4">
        <w:rPr>
          <w:rFonts w:ascii="Times New Roman" w:hAnsi="Times New Roman" w:cs="Times New Roman"/>
          <w:color w:val="000000"/>
          <w:sz w:val="28"/>
          <w:szCs w:val="28"/>
        </w:rPr>
        <w:t>Федеральный закон РФ от 21 декабря 1994г. №68-ФЗ «О защите населения и территорий от чрезвычайных ситуаций природного и техногенного характера».</w:t>
      </w:r>
    </w:p>
    <w:p w:rsidR="006F3173" w:rsidRPr="00B238C4" w:rsidRDefault="006F3173" w:rsidP="006F3173">
      <w:pPr>
        <w:numPr>
          <w:ilvl w:val="0"/>
          <w:numId w:val="15"/>
        </w:numPr>
        <w:spacing w:after="18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38C4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РФ от 30 декабря 2003г. №794 «О единой государственной системе предупреждения и ликвидации чрезвычайных ситуаций».</w:t>
      </w:r>
    </w:p>
    <w:p w:rsidR="006F3173" w:rsidRPr="00B238C4" w:rsidRDefault="006F3173" w:rsidP="006F3173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38C4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РФ от 8 ноября 2013г. №1007 «О силах и средствах единой государственной системы предупреждения и ликвидации чрезвычайных ситуаций».</w:t>
      </w:r>
    </w:p>
    <w:p w:rsidR="006F3173" w:rsidRDefault="006F3173" w:rsidP="006F3173">
      <w:pPr>
        <w:rPr>
          <w:color w:val="000000"/>
          <w:sz w:val="28"/>
          <w:szCs w:val="28"/>
        </w:rPr>
      </w:pPr>
    </w:p>
    <w:p w:rsidR="006F3173" w:rsidRDefault="006F3173" w:rsidP="006F3173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по разработке плана действий по предупреждению и ликвидации чрезвычайных с (утв. МЧС России 01.07.2013 N 2-4-87-9-14)</w:t>
      </w:r>
    </w:p>
    <w:p w:rsidR="006F3173" w:rsidRDefault="006F3173" w:rsidP="006F3173">
      <w:pPr>
        <w:pStyle w:val="ae"/>
        <w:rPr>
          <w:rFonts w:ascii="Times New Roman" w:hAnsi="Times New Roman"/>
          <w:sz w:val="28"/>
          <w:szCs w:val="28"/>
        </w:rPr>
      </w:pPr>
    </w:p>
    <w:p w:rsidR="006F3173" w:rsidRDefault="006F3173" w:rsidP="006F3173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Правительственной комиссии по предупреждению и ликвидации чрезвычайных ситуаций и обеспечению пожарной безопасности от 21 апреля 2014года №6</w:t>
      </w:r>
    </w:p>
    <w:p w:rsidR="006F3173" w:rsidRDefault="006F3173" w:rsidP="006F3173">
      <w:pPr>
        <w:pStyle w:val="ae"/>
        <w:rPr>
          <w:rFonts w:ascii="Times New Roman" w:hAnsi="Times New Roman"/>
          <w:sz w:val="28"/>
          <w:szCs w:val="28"/>
        </w:rPr>
      </w:pPr>
    </w:p>
    <w:p w:rsidR="006F3173" w:rsidRDefault="006F3173" w:rsidP="006F3173">
      <w:pPr>
        <w:pStyle w:val="ae"/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ПИСЬМО МЧС России от 29 мая 2014 года N 43-2360-2 [Порядок разработки, согласования и утверждения планов действий по предупреждению и ликвидации чрезвычайных ситуаций]</w:t>
      </w:r>
    </w:p>
    <w:p w:rsidR="008C7F1E" w:rsidRDefault="008C7F1E" w:rsidP="004463A7">
      <w:pPr>
        <w:pStyle w:val="a3"/>
        <w:spacing w:before="0" w:beforeAutospacing="0" w:after="0" w:afterAutospacing="0"/>
        <w:ind w:firstLine="567"/>
        <w:jc w:val="both"/>
        <w:rPr>
          <w:rStyle w:val="a4"/>
        </w:rPr>
      </w:pP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b/>
          <w:bCs/>
        </w:rPr>
        <w:br/>
      </w:r>
      <w:r w:rsidRPr="004463A7">
        <w:rPr>
          <w:rStyle w:val="a4"/>
        </w:rPr>
        <w:t xml:space="preserve"> Общие мероприятия по планированию защиты населения и территорий от ЧС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соответствии с Федеральным законом «О защите населения и территорий от чрезвычайных ситуаций природного и техногенного характера» (№ 68-ФЗ от 21 декабря 1994 г.) все предприятия, учреждения и организации (далее - объекты), независимо от их организационно-правовой формы, должны планировать и осуществлять мероприятия по защите рабочих и служащих от чрезвычайных ситуаций.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Министерством Российской Федерации по делам гражданской обороны, чрезвычайным ситуациям и ликвидации последствий стихийных бедствий были разработаны рекомендации по </w:t>
      </w:r>
      <w:r w:rsidRPr="004463A7">
        <w:lastRenderedPageBreak/>
        <w:t>структуре и содержанию плана действий по предупреждению и ликвидации чрезвычайных ситуаций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План действий по предупреждению и ликвидации чрезвычайных ситуаций объекта - это документ, который определяет объем, организацию, порядок, способы и сроки осуществления мероприятий по защите рабочих и служащих, персонала от поражающих факторов стихийных бедствий, аварий и катастроф, которые могут возникнуть как на самом объекте, так и на соседних с ним объектах, а также прилегающей территории.</w:t>
      </w:r>
      <w:proofErr w:type="gramEnd"/>
      <w:r w:rsidRPr="004463A7">
        <w:t xml:space="preserve"> Как и любой план, он состоит из текстуальной части и приложений.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План действий по предупреждению и ликвидации чрезвычайных ситуаций объекта включает в себя два раздела и пять приложений.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Раздел 1. Краткая характеристика объекта и оценка возможной обстановки на его территории.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1.1. Структурные элементы объекта, их характеристика. Перечень потенциальных опасностей на объекте и прилегающей к нему территории.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1.2. Краткая оценка возможной обстановки на объекте при возникновении чрезвычайных ситуаций.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1.3. Перечень мероприятий КЧС объекта и их ориентировочный объем по предупреждению и снижению последствий ЧС.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Общие выводы.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Раздел 2. Мероприятия при угрозе и возникновении крупных производственных аварий, катастроф и стихийных бедствий.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2.1. При угрозе возникновения крупных производственных аварий, катастроф и стихийных бедствий (режим повышенной готовности).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2.2. При возникновении крупных производственных аварий, катастроф и стихийных бедствий (режим чрезвычайной ситуации).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2.3. Обеспечение действий сил и средств территориальной подсистемы РСЧС на предприятии.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2.4. Проведение аварийно-спасательных и других неотложных работ (АСДНР).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2.5. Организация и осуществление взаимодействия между органами и силами, привлекаемыми к работам.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2.6. Управление мероприятиями и действиями сил в ЧС.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Приложение 1. Схема возможной обстановки при возникновении чрезвычайной ситуации.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Приложение 2. Календарный план основных мероприятий при угрозе и возникновении ЧС.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Приложение 3. Решение председателя КЧС объекта на ликвидацию чрезвычайной ситуации.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Приложение 4. Расчет сил и средств объектового звена РСЧС и привлекаемых сил для выполнения мероприятий при угрозе и возникновении производственных аварий, катастроф и стихийных бедствий.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Приложение 5. Организация управления, оповещения и связи при угрозе и возникновении производственных аварий, катастроф и стихийных бедствий.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Ответственным за разработку плана действий является начальник штаба (отдела, сектора) ГОЧС объекта экономики.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2. Порядок планирования мероприятий по защите от ЧС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ходе первого (подготовительного) этапа должны быть определены должностные лица объекта, ответственные за подготовку и предоставление исходных данных, а также за написание отдельных подразделов. Для этого начальнику штаба (отдела, сектора) ГОЧС целесообразно подготовить проект приказа руководителя (директора) объекта, в котором определить ответственных исполнителей, объем и сроки подготовки и предоставления исходных данных и материалов для плана действий. Примерное содержание этих материалов следует довести до исполнителей на рабочем совещании.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Как показывает практика, без соответствующего приказа руководителя предприятия невозможно разработать полный и качественный план действий. После утверждения такого приказа необходимо составить график разработки, согласования и предоставления документов плана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первом (подготовительном) этапе начальнику штаба (отдела, сектора) ГОЧС следует определиться, как и с помощью каких методик он будет прогнозировать возможную обстановку на объекте в результате возникновения чрезвычайной ситуации, основные показатели которой отражаются в подразделе 1.2 плана действий. Для этого в настоящем методическом пособии (приложения 2-6) приводятся необходимые методики.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Возможную обстановку на объекте в результате ЧС природного характера (подраздел 1.2), как правило, прогнозируют по результатам многолетних наблюдений и на основе статистических данных. Эти данные можно получить в учреждениях </w:t>
      </w:r>
      <w:proofErr w:type="spellStart"/>
      <w:r w:rsidRPr="004463A7">
        <w:t>Роскомгидромета</w:t>
      </w:r>
      <w:proofErr w:type="spellEnd"/>
      <w:r w:rsidRPr="004463A7">
        <w:t>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На втором этапе – практической разработки документов плана – должны быть задействованы члены КЧС объекта. Это входит в их обязанности в соответствии с «Положением </w:t>
      </w:r>
      <w:proofErr w:type="gramStart"/>
      <w:r w:rsidRPr="004463A7">
        <w:t>об</w:t>
      </w:r>
      <w:proofErr w:type="gramEnd"/>
      <w:r w:rsidRPr="004463A7">
        <w:t xml:space="preserve"> объектовой КЧС».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К разработке документов плана действий, исходя из типа и специфики деятельности объекта, целесообразно привлекать: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главных специалистов объекта (главного технолога или начальника производства, главного энергетика и механика и т.п.);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руководителей специализированных подразделений, которые, как правило, являются начальниками соответствующих служб ГО;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председателя </w:t>
      </w:r>
      <w:proofErr w:type="spellStart"/>
      <w:r w:rsidRPr="004463A7">
        <w:t>эвакокомиссии</w:t>
      </w:r>
      <w:proofErr w:type="spellEnd"/>
      <w:r w:rsidRPr="004463A7">
        <w:t>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руководителей специальных служб (техники безопасности, финансов, юридической, экологии и т.п.).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Главные специалисты объекта и их подразделения должны быть привлечены к разработке подраздела 1.2, руководители специализированных подразделений – подраздела 2.3 и приложения 2, а главный инженер – подраздела 2.4 и приложений 2 и 3.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данном этапе разработки плана действий целесообразно провести согласование его документов на объектовом уровне, между главными специалистами, руководителями специализированных подразделений и специальных служб.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третьем этапе – согласования и утверждения плана действий – документы плана согласовываются с территориальными органами управления ГОЧС (управлениями или отделами ГОЧС городов или городских районов) и утверждаются руководителями (директорами) объектов.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Подписывает план действий объекта начальник штаба (отдела, сектора) ГОЧС объекта. Согласовывает - начальник управления ГОЧС города, на территории которого функционирует данный объект. Согласующая подпись ставится в левом верхнем углу титульного листа.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Утверждающая подпись руководителя (директора) ставится в правом верхнем углу титульного листа.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Посредине титульного листа дается полное название документа: «План действий предприятия, учреждения, организации (приводится полное название) по предупреждению и ликвидации чрезвычайных ситуаций».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Внизу титульного листа указывается наименование города и год разработки плана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Количество разрабатываемых экземпляров плана определяется вышестоящим органом управления ГОЧС.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3. Рекомендации по разработке раздела 1. «Краткая характеристика объекта и оценка возможной обстановки на его территории»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Структурные элементы объекта, их характеристика.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Перечень потенциальных опасностей на объекте и прилегающей к нему территории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 xml:space="preserve">В подразделе приводится полное и сокращенное наименование объекта, его организационно-правовая форма, почтовый адрес, телефон, факс, описывается основная </w:t>
      </w:r>
      <w:r w:rsidRPr="004463A7">
        <w:lastRenderedPageBreak/>
        <w:t>производственная деятельность объекта, объем выпускаемой продукции (перечень предоставляемых услуг), даются сведения о размерах и границах территории, площади, плотности застройки, составе структурных подразделений, количестве рабочих и служащих, графике работы, наличии транспортных средств, а также перечень и основные характеристики всех зданий, сооружений и коммунально-энергетических сетей</w:t>
      </w:r>
      <w:proofErr w:type="gramEnd"/>
      <w:r w:rsidRPr="004463A7">
        <w:t xml:space="preserve">, </w:t>
      </w:r>
      <w:proofErr w:type="gramStart"/>
      <w:r w:rsidRPr="004463A7">
        <w:t>расположенных</w:t>
      </w:r>
      <w:proofErr w:type="gramEnd"/>
      <w:r w:rsidRPr="004463A7">
        <w:t xml:space="preserve"> на территории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сдаче объектом (предприятием) своих площадей в аренду даются основные данные об арендующих организациях (аналогичные сведениям об основном объекте).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потенциально опасных объектов, к которым относятся производственные или иные объекты, функционирование которых сопряжено с риском возникновения аварий и катастроф, в данный подраздел дополнительно включаются следующие сведения: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профиль опасности объекта (</w:t>
      </w:r>
      <w:proofErr w:type="spellStart"/>
      <w:r w:rsidRPr="004463A7">
        <w:t>радиационн</w:t>
      </w:r>
      <w:proofErr w:type="gramStart"/>
      <w:r w:rsidRPr="004463A7">
        <w:t>о</w:t>
      </w:r>
      <w:proofErr w:type="spellEnd"/>
      <w:r w:rsidRPr="004463A7">
        <w:t>-</w:t>
      </w:r>
      <w:proofErr w:type="gramEnd"/>
      <w:r w:rsidRPr="004463A7">
        <w:t xml:space="preserve">, химически-, биологически-, </w:t>
      </w:r>
      <w:proofErr w:type="spellStart"/>
      <w:r w:rsidRPr="004463A7">
        <w:t>пожаро</w:t>
      </w:r>
      <w:proofErr w:type="spellEnd"/>
      <w:r w:rsidRPr="004463A7">
        <w:t xml:space="preserve">-, </w:t>
      </w:r>
      <w:proofErr w:type="spellStart"/>
      <w:r w:rsidRPr="004463A7">
        <w:t>взрыво</w:t>
      </w:r>
      <w:proofErr w:type="spellEnd"/>
      <w:r w:rsidRPr="004463A7">
        <w:t xml:space="preserve">-, </w:t>
      </w:r>
      <w:proofErr w:type="spellStart"/>
      <w:r w:rsidRPr="004463A7">
        <w:t>гидродинамически</w:t>
      </w:r>
      <w:proofErr w:type="spellEnd"/>
      <w:r w:rsidRPr="004463A7">
        <w:t xml:space="preserve"> опасный);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наименования, размеры запасов опасных веществ, условия их хранения, доставки и выгрузки;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о включении предприятия в реестр потенциально опасных объектов;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численность проживающего вблизи объекта населения, наличие и вместимость мест массового скопления (пребывания) людей, которые могут оказаться в зоне воздействия поражающих факторов чрезвычайной ситуации.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Реквизиты организации (полное и сокращенное наименование, почтовый адрес, телефон, факс, адрес электронной почты), сведения о форме собственности в план действий представляют сотрудники бухгалтерии.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Сведения о размерах и границах территории объекта, его площади, зданиях и сооружениях в данный подраздел плана представляются сотрудниками проектно-технологического отдела предприятия.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о структурных подразделениях предприятия, размещении таких опасных производственных объектов, эксплуатируемых предприятием, как котельной, компрессорной, насосной станции представляются в план главным инженером предприятия. Разработчики плана действий промышленных объектов должны помнить, что котельные, компрессорные, насосные станции, эксплуатируемые предприятием, зарегистрированы в государственном реестре опасных производственных объектов. Регистрационные свидетельства с их основными характеристиками хранятся у главного инженера предприятия.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Численность рабочих и служащих объекта, их распределение по сменам и цехам (отделам) представляются отделом кадров. При этом отдельно выделяются данные о дневной смене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Наименование и объемы выпускаемой продукции </w:t>
      </w:r>
      <w:proofErr w:type="spellStart"/>
      <w:proofErr w:type="gramStart"/>
      <w:r w:rsidRPr="004463A7">
        <w:t>представ-ляются</w:t>
      </w:r>
      <w:proofErr w:type="spellEnd"/>
      <w:proofErr w:type="gramEnd"/>
      <w:r w:rsidRPr="004463A7">
        <w:t xml:space="preserve"> в план действий сотрудниками отдела сбыта.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Сведения о профиле опасности объекта представляются главным инженером и сотрудниками экологического отдела.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Сведения о лицензиях на опасные виды деятельности (перечень имеющихся и необходимых лицензий на виды деятельности, связанные с эксплуатацией опасного объекта) находятся в документах инженера по технике безопасности.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о наличии автотранспорта, его видах и количестве представляются начальником транспортного цеха (отдела).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о железнодорожном транспорте, железнодорожных подъездных путях и дорогах для проезда автотранспорта на территорию объекта даются в план действий начальником транспортного цеха и службой безопасности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Численность населения, проживающего на прилегающей к объекту территории, разработчики плана действий могут получить у дирекции единого заказчика, в районном эксплуатационном управлении, а также в территориальном органе управления ГОЧС.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К местам массового скопления (пребывания) людей относятся больницы, рынки, шко</w:t>
      </w:r>
      <w:r w:rsidR="00BB1C17">
        <w:t>лы, детские сады, спортивно-зре</w:t>
      </w:r>
      <w:r w:rsidRPr="004463A7">
        <w:t xml:space="preserve">лищные объекты (стадионы, дворцы спорта, киноконцертные </w:t>
      </w:r>
      <w:r w:rsidRPr="004463A7">
        <w:lastRenderedPageBreak/>
        <w:t>залы), центральные улицы, вокзалы, автостанции, аэропорты, станции метро, торговые центры и другие.</w:t>
      </w:r>
      <w:proofErr w:type="gramEnd"/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Возможную численность населения в местах массового скопления можно получить либо в плане действий по предупреждению и ликвидации ЧС вашего города (района), в управлении образования, здравоохранения района, либо непосредственно у дирекции указанных объектов.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Разработчикам плана действий объекта следует помнить, что при планировании мероприятий по защите рабочих и служащих от чрезвычайных ситуаций в их число следует включать работников арендующих предприятий. Поэтому должны содержаться следующие сведения об организациях арендаторах: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наименование арендатора;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основная деятельность;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месторасположение арендатора на территории предприятия;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количество рабочих и служащих (всего, в том числе в дневное и ночное время);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наименование и количество опасных веществ, используемых в производстве или хранящихся на арендных площадях (при их наличии).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Эти данные разработчики плана действий должны получить у дирекции (администрации) организаций арендаторов.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об электроснабжении объекта (предприятия) в план действий представляет главный энергетик, а о тепл</w:t>
      </w:r>
      <w:proofErr w:type="gramStart"/>
      <w:r w:rsidRPr="004463A7">
        <w:t>о-</w:t>
      </w:r>
      <w:proofErr w:type="gramEnd"/>
      <w:r w:rsidRPr="004463A7">
        <w:t xml:space="preserve">, </w:t>
      </w:r>
      <w:proofErr w:type="spellStart"/>
      <w:r w:rsidRPr="004463A7">
        <w:t>водо</w:t>
      </w:r>
      <w:proofErr w:type="spellEnd"/>
      <w:r w:rsidRPr="004463A7">
        <w:t>-, газоснабжении – отдел капитального строительства и главный инженер предприятия.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Краткая оценка возможной обстановки на объекте при возникновении чрезвычайных ситуаций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подразделе 1.2 разработчики плана действий, зная общие характеристики своего объекта, основные характеристики близлежащих потенциально опасных объектов, метеоусловия и физико-географические условия местности, используя методики, изложенные в приложениях 2-6 настоящего пособия, оценивают возможную обстановку на территории объекта как в результате аварии на нем самом, так и на соседних предприятиях (объектах).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Оценку возможной обстановки на объекте целесообразно проводить для следующих чрезвычайных ситуаций: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возникновении аварий и катастроф на самом объекте;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возникновении аварий и катастроф на других предприятиях и при перевозке опасных веществ, последствия которых могут создать опасность для функционирования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возникновении стихийных бедствий.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химически опасных объектов оценка возможной обстановки проводится с использованием «Методики прогнозирования масштабов заражения АХОВ при авариях (разрушениях) на химически опасных объектах и транспорте (РД 52.04.253 – 90)» (приложение 2 настоящего методического пособия).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 расчетом параметров химической обстановки понимается определение глубины и площади зоны заражения АХОВ.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После определения площади заражения разработчики плана должны определить возможные потери рабочих и служащих, населения ближайших жилых кварталов.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Полученные на основании выполненных расчетов данные по глубине площади зоны заражения, возможным потерям среди рабочих, служащих и населения заносятся в подраздел 1.2 плана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Для оценки возможной обстановки на </w:t>
      </w:r>
      <w:proofErr w:type="spellStart"/>
      <w:r w:rsidRPr="004463A7">
        <w:t>пожаровзрывоопасных</w:t>
      </w:r>
      <w:proofErr w:type="spellEnd"/>
      <w:r w:rsidRPr="004463A7">
        <w:t xml:space="preserve"> объектах разработчикам плана действий необходимо определить параметры возможного взрыва, то есть давление во фронте воздушной ударной волны и степень ее воздействия на здания, сооружения и людей, находящихся открыто на местности. На основе полученных данных оценить инженерную, медицинскую и пожарную обстановку, которая может сложиться при возникновении данной чрезвычайной ситуации.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Анализ чрезвычайных ситуаций техногенного характера позволяет все взрывы на промышленных предприятиях и базах хранения разделить на две группы – в открытом пространстве и производственных помещениях.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В открытом пространстве возможны взрывы </w:t>
      </w:r>
      <w:proofErr w:type="spellStart"/>
      <w:r w:rsidRPr="004463A7">
        <w:t>газовоздушных</w:t>
      </w:r>
      <w:proofErr w:type="spellEnd"/>
      <w:r w:rsidRPr="004463A7">
        <w:t xml:space="preserve"> смесей (ГВС), образующихся при разрушении резервуаров со сжатыми и сжиженными под давлением или охлаждением (в изотермических резервуарах) газами, а также при аварийном разливе легковоспламеняющихся жидкостей (ЛВЖ).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В производственных помещениях, наряду </w:t>
      </w:r>
      <w:proofErr w:type="gramStart"/>
      <w:r w:rsidRPr="004463A7">
        <w:t>со</w:t>
      </w:r>
      <w:proofErr w:type="gramEnd"/>
      <w:r w:rsidRPr="004463A7">
        <w:t xml:space="preserve"> взрывом ГВС, возможны также взрывы пылевоздушных смесей (ПВС), образующихся при работе технологических установок.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Методики расчетов параметров взрывов изложены в приложении 3 данного пособия.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них приводится порядок расчета параметров взрывов ГВС в открытом пространстве, рассматриваются зависимости для определения зоны действия воздушной ударной волны. Даются примеры расчета, а также необходимые справочные данные для определения степени разрушения зданий и сооружений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Рассматривается порядок расчета параметров взрывов ГВС в производственных помещениях, приводятся характеристики </w:t>
      </w:r>
      <w:proofErr w:type="spellStart"/>
      <w:r w:rsidRPr="004463A7">
        <w:t>газовоздушных</w:t>
      </w:r>
      <w:proofErr w:type="spellEnd"/>
      <w:r w:rsidRPr="004463A7">
        <w:t xml:space="preserve"> смесей и примеры расчета.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расчета параметров взрывов конденсированных веще</w:t>
      </w:r>
      <w:proofErr w:type="gramStart"/>
      <w:r w:rsidRPr="004463A7">
        <w:t>ств пр</w:t>
      </w:r>
      <w:proofErr w:type="gramEnd"/>
      <w:r w:rsidRPr="004463A7">
        <w:t>едлагается методика, которая учитывает тип взрывчатого вещества, его эффективную массу и характер подстилающей поверхности.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Методика расчета параметров взрывов при аварийной разгерметизации магистрального газопровода сопровождается расчетной схемой, что позволяет существенно упростить ее использование. В конце изложения алгоритма дается пример расчета одной из задач.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всех изложенных методик основными исходными данными, влияющими на параметры взрыва, принимают: массу и тип взрывоопасного вещества, его параметры и условия хранения или использования в технологическом процессе; место возникновения взрыва; объемно-планировочные решения сооружений в месте взрыва.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Необходимые исходные данные разработчики плана действий берут из подраздела 1.1 плана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После расчета параметров возможного взрыва на объекте экономики разработчик должен оценить возможную инженерную, медицинскую и пожарную обстановку.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оперативном прогнозировании принято выделять четыре зоны разрушений: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полных разрушений ( </w:t>
      </w:r>
      <w:r w:rsidRPr="004463A7">
        <w:rPr>
          <w:rStyle w:val="a5"/>
        </w:rPr>
        <w:t xml:space="preserve"> </w:t>
      </w:r>
      <w:proofErr w:type="gramStart"/>
      <w:r w:rsidRPr="004463A7">
        <w:rPr>
          <w:rStyle w:val="a5"/>
        </w:rPr>
        <w:t>Р</w:t>
      </w:r>
      <w:proofErr w:type="gramEnd"/>
      <w:r w:rsidRPr="004463A7">
        <w:rPr>
          <w:rStyle w:val="a5"/>
        </w:rPr>
        <w:t xml:space="preserve"> </w:t>
      </w:r>
      <w:proofErr w:type="spellStart"/>
      <w:r w:rsidRPr="004463A7">
        <w:rPr>
          <w:rStyle w:val="a5"/>
        </w:rPr>
        <w:t>ф</w:t>
      </w:r>
      <w:proofErr w:type="spellEnd"/>
      <w:r w:rsidRPr="004463A7">
        <w:rPr>
          <w:rStyle w:val="a5"/>
        </w:rPr>
        <w:t> </w:t>
      </w:r>
      <w:r>
        <w:rPr>
          <w:rStyle w:val="a5"/>
        </w:rPr>
        <w:t>≥</w:t>
      </w:r>
      <w:r w:rsidRPr="004463A7">
        <w:t xml:space="preserve"> 50 кПа);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сильных разрушений (30 </w:t>
      </w:r>
      <w:r>
        <w:rPr>
          <w:rStyle w:val="a5"/>
        </w:rPr>
        <w:t xml:space="preserve">≥  </w:t>
      </w:r>
      <w:proofErr w:type="gramStart"/>
      <w:r w:rsidRPr="004463A7">
        <w:rPr>
          <w:rStyle w:val="a5"/>
        </w:rPr>
        <w:t>Р</w:t>
      </w:r>
      <w:proofErr w:type="gramEnd"/>
      <w:r w:rsidRPr="004463A7">
        <w:rPr>
          <w:rStyle w:val="a5"/>
        </w:rPr>
        <w:t xml:space="preserve"> </w:t>
      </w:r>
      <w:proofErr w:type="spellStart"/>
      <w:r w:rsidRPr="004463A7">
        <w:rPr>
          <w:rStyle w:val="a5"/>
        </w:rPr>
        <w:t>ф</w:t>
      </w:r>
      <w:proofErr w:type="spellEnd"/>
      <w:r w:rsidRPr="004463A7">
        <w:rPr>
          <w:rStyle w:val="a5"/>
        </w:rPr>
        <w:t> </w:t>
      </w:r>
      <w:r w:rsidRPr="004463A7">
        <w:t>&lt; 50 кПа);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средних разрушений (20 </w:t>
      </w:r>
      <w:r>
        <w:rPr>
          <w:rStyle w:val="a5"/>
        </w:rPr>
        <w:t>≥</w:t>
      </w:r>
      <w:r w:rsidRPr="004463A7">
        <w:rPr>
          <w:rStyle w:val="a5"/>
        </w:rPr>
        <w:t xml:space="preserve"> </w:t>
      </w:r>
      <w:proofErr w:type="gramStart"/>
      <w:r w:rsidRPr="004463A7">
        <w:rPr>
          <w:rStyle w:val="a5"/>
        </w:rPr>
        <w:t>Р</w:t>
      </w:r>
      <w:proofErr w:type="gramEnd"/>
      <w:r w:rsidRPr="004463A7">
        <w:rPr>
          <w:rStyle w:val="a5"/>
        </w:rPr>
        <w:t xml:space="preserve"> </w:t>
      </w:r>
      <w:proofErr w:type="spellStart"/>
      <w:r w:rsidRPr="004463A7">
        <w:rPr>
          <w:rStyle w:val="a5"/>
        </w:rPr>
        <w:t>ф</w:t>
      </w:r>
      <w:proofErr w:type="spellEnd"/>
      <w:r w:rsidRPr="004463A7">
        <w:rPr>
          <w:rStyle w:val="a5"/>
        </w:rPr>
        <w:t> </w:t>
      </w:r>
      <w:r w:rsidRPr="004463A7">
        <w:t>&lt; 30 кПа);</w:t>
      </w:r>
    </w:p>
    <w:p w:rsid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слабых разрушений (10 </w:t>
      </w:r>
      <w:r>
        <w:rPr>
          <w:rStyle w:val="a5"/>
        </w:rPr>
        <w:t xml:space="preserve">≥ </w:t>
      </w:r>
      <w:proofErr w:type="gramStart"/>
      <w:r w:rsidRPr="004463A7">
        <w:rPr>
          <w:rStyle w:val="a5"/>
        </w:rPr>
        <w:t>Р</w:t>
      </w:r>
      <w:proofErr w:type="gramEnd"/>
      <w:r w:rsidRPr="004463A7">
        <w:rPr>
          <w:rStyle w:val="a5"/>
        </w:rPr>
        <w:t xml:space="preserve"> </w:t>
      </w:r>
      <w:proofErr w:type="spellStart"/>
      <w:r w:rsidRPr="004463A7">
        <w:rPr>
          <w:rStyle w:val="a5"/>
        </w:rPr>
        <w:t>ф</w:t>
      </w:r>
      <w:proofErr w:type="spellEnd"/>
      <w:r w:rsidRPr="004463A7">
        <w:rPr>
          <w:rStyle w:val="a5"/>
        </w:rPr>
        <w:t> </w:t>
      </w:r>
      <w:r w:rsidRPr="004463A7">
        <w:t>&lt; 20 кПа).</w:t>
      </w:r>
    </w:p>
    <w:p w:rsidR="004463A7" w:rsidRDefault="004463A7" w:rsidP="004463A7">
      <w:pPr>
        <w:pStyle w:val="a3"/>
        <w:spacing w:before="0" w:beforeAutospacing="0" w:after="0" w:afterAutospacing="0"/>
        <w:ind w:firstLine="567"/>
        <w:jc w:val="both"/>
        <w:rPr>
          <w:rStyle w:val="a5"/>
        </w:rPr>
      </w:pPr>
      <w:r>
        <w:t xml:space="preserve">где </w:t>
      </w:r>
      <w:proofErr w:type="gramStart"/>
      <w:r w:rsidRPr="004463A7">
        <w:rPr>
          <w:rStyle w:val="a5"/>
        </w:rPr>
        <w:t>Р</w:t>
      </w:r>
      <w:proofErr w:type="gramEnd"/>
      <w:r w:rsidRPr="004463A7">
        <w:rPr>
          <w:rStyle w:val="a5"/>
        </w:rPr>
        <w:t xml:space="preserve"> </w:t>
      </w:r>
      <w:proofErr w:type="spellStart"/>
      <w:r w:rsidRPr="004463A7">
        <w:rPr>
          <w:rStyle w:val="a5"/>
        </w:rPr>
        <w:t>ф</w:t>
      </w:r>
      <w:proofErr w:type="spellEnd"/>
      <w:r>
        <w:rPr>
          <w:rStyle w:val="a5"/>
        </w:rPr>
        <w:t xml:space="preserve"> - избыточное давление во фронте ударной волны взрыва, кПа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Основные показатели, алгоритм и практические примеры оценки инженерной, медицинской и пожарной обстановки приведены в приложении 3 данного пособия.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Результаты расчетов параметров взрывов, оценки инженерной, медицинской и пожарной обстановки заносятся в подраздел 1.2 и графически отражаются на плане объекта экономики в приложении 1 к текстуальной части плана «Схема возможной обстановки при возникновении ЧС».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оценки обстановки при авариях и катастрофах на других предприятиях и при перевозке опасных веществ, последствия которых могут создать опасность для функционирования объекта, необходимо знать удаление потенциально опасных объектов и маршрутов перевозки опасных веществ от объекта, а также их возможное количество. Эти данные разработчики плана могут получить в вышестоящих органах управления ГОЧС.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Если в плане действий по предупреждению и ликвидации чрезвычайных ситуаций города или городского района нет данных об объемах перевозок АХОВ транспортом, то разработчики плана могут использовать следующие данные: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Грузоподъемность железнодорожных цистерн: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для хлора – 47,6; 55,8; 57,0 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аммиака – 30,7 и 45,3 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соляной кислоты – 52,2 и 59,4 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фтора – 20 и 25 т.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Если ваш объект может попасть в зону радиоактивного загрязнения местности при аварии на АЭС или другом близлежащем </w:t>
      </w:r>
      <w:proofErr w:type="spellStart"/>
      <w:r w:rsidRPr="004463A7">
        <w:t>радиационно</w:t>
      </w:r>
      <w:proofErr w:type="spellEnd"/>
      <w:r w:rsidRPr="004463A7">
        <w:t xml:space="preserve"> </w:t>
      </w:r>
      <w:r w:rsidR="00BB1C17">
        <w:t xml:space="preserve">- </w:t>
      </w:r>
      <w:r w:rsidRPr="004463A7">
        <w:t>опасном объекте, то в данном пункте плана необходимо отразить возможные мощности доз излучения на территории объекта и время подхода радиоактивного облака к границам объекта. Эти данные следует получить в управлении города (городского района) ГОЧС. Если таких данных нет, то их необходимо рассчитать самостоятельно.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этого надо знать удаление объекта от АЭС и метеоданные.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оценки обстановки при возникновении стихийных бедствий исходные данные о возможных стихийных бедствиях и их параметрах разработчики плана получают в управлении ГОЧС города или городского района.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Наиболее вероятные стихийные бедствия в районе расположения предприятия могут быть вызваны: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ураганами, бурями и штормами;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сильным дождем;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снежными заносами.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Важнейшими характеристиками ураганов, бурь и штормов, определяющими объемы возможных разрушений и потерь, являются скорость ветра, ширина зоны, охваченная ураганом, и продолжительность его воздействия. Так, например, скорость ветра при ураганах, бурях и штормах в Европейской части Российской Федерации изменяется от 20 до 50 м/</w:t>
      </w:r>
      <w:proofErr w:type="gramStart"/>
      <w:r w:rsidRPr="004463A7">
        <w:t>с</w:t>
      </w:r>
      <w:proofErr w:type="gramEnd"/>
      <w:r w:rsidRPr="004463A7">
        <w:t>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Продолжительность действия ураганного ветра может изменяться от 9 до12 суток и более, а бурь и штормов от нескольких часов до нескольких суток. Направление ветра </w:t>
      </w:r>
      <w:proofErr w:type="gramStart"/>
      <w:r w:rsidRPr="004463A7">
        <w:t>при ураганах в центральных районах нашей страны в основном с запада на восток</w:t>
      </w:r>
      <w:proofErr w:type="gramEnd"/>
      <w:r w:rsidRPr="004463A7">
        <w:t>. Наиболее часто ураганы возникают в августе – сентябре.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Методика прогнозирования последствий, вызванных воздействием ураганных ветров, приведена в приложении 4 данного пособия.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Значительный ущерб может быть нанесен в результате обильного выделения дождевых осадков (при количестве осадков 50 мм и более в течение 12 часов и менее).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Сильные дожди приводят к подтоплениям, последствием которых может быть: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ухудшение санитарно-эпидемиологической обстановки;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загрязнение источников водоснабжения;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затопление подвалов и технических подполий;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деформация зданий, провалы, набухания и просадки почвы;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загрязнение подпочвенных вод тяжелыми металлами, нефтепродуктами и другими химическими элементами;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разрушение емкостей, продуктопроводов и других заглубленных конструкций из-за усиления процессов коррозии.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Сильные снегопады (при количестве осадков 20 мм и более за 12 часов и менее) могут продолжаться до нескольких суток.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Резкие перепады температур при снегопаде приводят к появлению наледи и </w:t>
      </w:r>
      <w:proofErr w:type="spellStart"/>
      <w:r w:rsidRPr="004463A7">
        <w:t>налипаний</w:t>
      </w:r>
      <w:proofErr w:type="spellEnd"/>
      <w:r w:rsidRPr="004463A7">
        <w:t xml:space="preserve"> мокрого снега, что особенно опасно для линий электропередач.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Перечень мероприятий КЧС объекта и их ориентировочный объем по предупреждению и снижению последствий ЧС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данном подразделе плана действий разработчикам необходимо сформулировать перечень, ориентировочный объем, определить сроки и ответственных за выполнение мероприятий по предупреждению или снижению последствий чрезвычайных ситуаций на объекте.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Сами мероприятия целесообразно объединять в следующие группы: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мероприятия по защите рабочих и служащих, населения, материальных ценностей;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мероприятия по повышению устойчивости работы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мероприятия по подготовке к проведению аварийно-спасательных и других неотложных работ на территории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обучение рабочих и служащих объекта действиям в чрезвычайных ситуациях;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разработка руководящих документов объектового звена РСЧС, организационные мероприятия.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Перечень, содержание, характер и объем мероприятий по предупреждению или снижению последствий аварий, катастроф и стихийных бедствий зависит от типа, характера деятельности (производства) объекта. Рассмотрим примерное содержание каждой группы рекомендуемых мероприятий по предупреждению и снижению последствий чрезвычайных ситуаций.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Мероприятия по защите рабочих и служащих, населения, материальных ценностей: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совершенствование системы оповещения и связи в чрезвычайных ситуациях, оборудование (для потенциально опасных объектов) локальной системы оповещения (где она еще не создана);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регулярная проверка наличия и поддержания в постоянной готовности средств индивидуальной и коллективной защиты;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подготовка к эвакуации рабочих и служащих, ежегодная корректировка плана эвакуации;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обеспечение всех рабочих и служащих средствами индивидуальной защиты органов дыхания и медицинскими средствами защиты.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Мероприятия по повышению устойчивости работы объекта: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подготовка объекта к безаварийной остановке производства, определение порядка подготовки технологических линий и оборудования цехов к безаварийной остановке;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подготовка котельной к работе на резервном топливе, создание трехсуточного его запаса;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4463A7">
        <w:t>обваловка</w:t>
      </w:r>
      <w:proofErr w:type="spellEnd"/>
      <w:r w:rsidRPr="004463A7">
        <w:t xml:space="preserve"> складов с </w:t>
      </w:r>
      <w:proofErr w:type="spellStart"/>
      <w:r w:rsidRPr="004463A7">
        <w:t>горючесмазочными</w:t>
      </w:r>
      <w:proofErr w:type="spellEnd"/>
      <w:r w:rsidRPr="004463A7">
        <w:t xml:space="preserve"> материалами;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накопление сырья и материалов в количестве, обеспечивающем бесперебойную работу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заглубление основных коммунально-энергетических сетей;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размещение технологических коммуникаций на низких эстакадах, обвалование их грунтом;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установка автоматических линий и средств тушения пожаров;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устранение условий, создающих взрывоопасные смеси в зданиях;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проектирование и строительство сооружений с жестким каркасом (металлическим или железобетонным);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применение при строительстве каркасных зданий облегченных конструкций стенового заполнения и увеличение световых проемов путем использования стекла, легких панелей из пластиков и других легко разрушающихся материалов;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обеспечение надежной связи с важнейшими производственными участками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размещение диспетчерских пунктов и радиоузлов, по возможности, в наиболее прочных сооружениях и подвальных помещениях;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создание резерва автономных источников </w:t>
      </w:r>
      <w:proofErr w:type="spellStart"/>
      <w:r w:rsidRPr="004463A7">
        <w:t>электро</w:t>
      </w:r>
      <w:proofErr w:type="spellEnd"/>
      <w:r w:rsidRPr="004463A7">
        <w:t>- и водоснабжения.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Мероприятия по подготовке к проведению аварийно-спасательных и других неотложных работ на территории объекта: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поддержание в постоянной готовности формирований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заблаговременная подготовка сил и сре</w:t>
      </w:r>
      <w:proofErr w:type="gramStart"/>
      <w:r w:rsidRPr="004463A7">
        <w:t>дств к пр</w:t>
      </w:r>
      <w:proofErr w:type="gramEnd"/>
      <w:r w:rsidRPr="004463A7">
        <w:t>оведению АСНДР;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накопление средств малой механизации, спасательного оборудования и инструментов на объекте.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Обучение рабочих и служащих объекта действиям в чрезвычайных ситуациях: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ежегодное проведение командно-штабных учений, штабных тренировок;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проведение один раз в три года комплексных объектовых учений по действиям органов управления ГОЧС, сил объекта в чрезвычайных ситуациях;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ежеквартальное проведение тренировок с аварийно-техническими формированиями (для потенциально-опасных объектов).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Разработка руководящих документов объектового звена РСЧС, организационные мероприятия: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ежегодное планирование мероприятий по предупреждению и ликвидации чрезвычайных ситуаций, уточнение плана действий;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разработка декларации безопасности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разработка паспорта безопасности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разработка и ежегодная корректировка документов КЧС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точное выполнение плана-графика ремонтных и профилактических работ;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регулярная проверка соблюдения действующих норм и правил по промышленной безопасности;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своевременное выполнение предписаний «Госгортехнадзора» и других надзорных органов.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химически опасных объектов в подраздел 1.3 плана действий дополнительно предлагается включать следующие мероприятия: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постоянный </w:t>
      </w:r>
      <w:proofErr w:type="gramStart"/>
      <w:r w:rsidRPr="004463A7">
        <w:t>контроль за</w:t>
      </w:r>
      <w:proofErr w:type="gramEnd"/>
      <w:r w:rsidRPr="004463A7">
        <w:t xml:space="preserve"> герметичностью резервуаров с АХОВ;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своевременное проведение технического освидетельствования ресиверов, сосудов, трубопроводов, работающих под давлением;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постоянный </w:t>
      </w:r>
      <w:proofErr w:type="gramStart"/>
      <w:r w:rsidRPr="004463A7">
        <w:t>контроль за</w:t>
      </w:r>
      <w:proofErr w:type="gramEnd"/>
      <w:r w:rsidRPr="004463A7">
        <w:t xml:space="preserve"> исправностью автоматических приборов защиты;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постоянный </w:t>
      </w:r>
      <w:proofErr w:type="gramStart"/>
      <w:r w:rsidRPr="004463A7">
        <w:t>контроль за</w:t>
      </w:r>
      <w:proofErr w:type="gramEnd"/>
      <w:r w:rsidRPr="004463A7">
        <w:t xml:space="preserve"> соблюдением правил пожарной безопасности всем персоналом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разработка режимов защиты рабочих и служащих в условиях заражения местности АХОВ;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сокращение запасов АХОВ на складах и в технологических емкостях предприятия;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защита емкостей для хранения АХОВ от разрушения взрывами и другими воздействиями путем расположения их в защищенных хранилищах, заглубленных помещениях, в обваловании;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ограничение использования в технологическом процессе АХОВ, переход на их заменители;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создание запасов нейтрализующих веществ в цехах, где используются АХОВ;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применение оборудования и трубопроводов, изготовленных из коррозионно-стойких к среде АХОВ материалов.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пожароопасных объектов в подраздел 1.3 могут быть включены следующие мероприятия: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создание (модернизация, усовершенствование, контроль состояния) систем </w:t>
      </w:r>
      <w:proofErr w:type="spellStart"/>
      <w:r w:rsidRPr="004463A7">
        <w:t>молниезащиты</w:t>
      </w:r>
      <w:proofErr w:type="spellEnd"/>
      <w:r w:rsidRPr="004463A7">
        <w:t xml:space="preserve"> и автоматического определения загазованности в помещениях и на территории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создание (усовершенствование) автоматической системы пожаротушения;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доработка аварийной системы откачки горючего из резервуаров;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выполнение требований </w:t>
      </w:r>
      <w:proofErr w:type="spellStart"/>
      <w:r w:rsidRPr="004463A7">
        <w:t>СНиП</w:t>
      </w:r>
      <w:proofErr w:type="spellEnd"/>
      <w:r w:rsidRPr="004463A7">
        <w:t xml:space="preserve"> 2.11.03-93 о техническом осмотре резервуаров и резервуарного оборудования и другие.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Для </w:t>
      </w:r>
      <w:proofErr w:type="spellStart"/>
      <w:r w:rsidRPr="004463A7">
        <w:t>пожаровзрывоопасных</w:t>
      </w:r>
      <w:proofErr w:type="spellEnd"/>
      <w:r w:rsidRPr="004463A7">
        <w:t xml:space="preserve"> объектов в подраздел 1.3 предлагается также включать следующие мероприятия по повышению устойчивости: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максимально возможное сокращение запасов легковоспламеняющихся и взрывоопасных жидкостей на складах и технологических емкостях предприятий;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ограничение использования в технологическом процессе горючих веществ;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размещение складов легковоспламеняющихся жидкостей с учетом направления господствующих ветров.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Более подробные данные о предстоящих мероприятиях и их ориентировочных объемах по повышению устойчивости и подготовке к проведению АСНДР представляются в план действий главным инженером и инженером по технике безопасности предприятия.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Рекомендуемое содержание «Общих выводов»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Содержание общих выводов зависит от типа объекта (потенциально </w:t>
      </w:r>
      <w:proofErr w:type="gramStart"/>
      <w:r w:rsidRPr="004463A7">
        <w:t>опасный</w:t>
      </w:r>
      <w:proofErr w:type="gramEnd"/>
      <w:r w:rsidRPr="004463A7">
        <w:t xml:space="preserve"> или нет).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Если объект относится к потенциально опасным (</w:t>
      </w:r>
      <w:proofErr w:type="spellStart"/>
      <w:r w:rsidRPr="004463A7">
        <w:t>радиационн</w:t>
      </w:r>
      <w:proofErr w:type="gramStart"/>
      <w:r w:rsidRPr="004463A7">
        <w:t>о</w:t>
      </w:r>
      <w:proofErr w:type="spellEnd"/>
      <w:r w:rsidRPr="004463A7">
        <w:t>-</w:t>
      </w:r>
      <w:proofErr w:type="gramEnd"/>
      <w:r w:rsidRPr="004463A7">
        <w:t xml:space="preserve">, химически-, </w:t>
      </w:r>
      <w:proofErr w:type="spellStart"/>
      <w:r w:rsidRPr="004463A7">
        <w:t>взрыво</w:t>
      </w:r>
      <w:proofErr w:type="spellEnd"/>
      <w:r w:rsidRPr="004463A7">
        <w:t xml:space="preserve">-, </w:t>
      </w:r>
      <w:proofErr w:type="spellStart"/>
      <w:r w:rsidRPr="004463A7">
        <w:t>пожаро</w:t>
      </w:r>
      <w:proofErr w:type="spellEnd"/>
      <w:r w:rsidRPr="004463A7">
        <w:t>-, биологически опасным), то в общие выводы целесообразно включать: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 xml:space="preserve">принадлежность объекта к потенциально </w:t>
      </w:r>
      <w:proofErr w:type="gramStart"/>
      <w:r w:rsidRPr="004463A7">
        <w:t>опасному</w:t>
      </w:r>
      <w:proofErr w:type="gramEnd"/>
      <w:r w:rsidRPr="004463A7">
        <w:t>, например: «ПО «</w:t>
      </w:r>
      <w:proofErr w:type="spellStart"/>
      <w:r w:rsidRPr="004463A7">
        <w:t>Химпром</w:t>
      </w:r>
      <w:proofErr w:type="spellEnd"/>
      <w:r w:rsidRPr="004463A7">
        <w:t>» является химически опасным объектом;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сведения о наиболее опасном участке производства или хранения опасного вещества, масштабы зоны поражения (заражения) при выбросе (</w:t>
      </w:r>
      <w:proofErr w:type="spellStart"/>
      <w:r w:rsidRPr="004463A7">
        <w:t>выливе</w:t>
      </w:r>
      <w:proofErr w:type="spellEnd"/>
      <w:r w:rsidRPr="004463A7">
        <w:t>) опасного вещества;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последствия аварии на самом объекте для проживающего в непосредственной близости населения;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возможную обстановку на объекте при авариях (катастрофах) на соседних предприятиях или при перевозках опасных грузов;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возможную обстановку на объекте при стихийных бедствиях;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сведения о влиянии аварий на коммунально-энергетических сетях объекта на его функционирование (производственную деятельность).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Для объектов, не относящихся к потенциально </w:t>
      </w:r>
      <w:proofErr w:type="gramStart"/>
      <w:r w:rsidRPr="004463A7">
        <w:t>опасным</w:t>
      </w:r>
      <w:proofErr w:type="gramEnd"/>
      <w:r w:rsidRPr="004463A7">
        <w:t>, общие выводы к первому разделу должны содержать: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о возможной обстановке на объекте в результате аварий на соседних потенциально опасных объектах и в результате стихийных бедствий;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сведения о возможности пожаров на объекте и наиболее пожароопасных участках;</w:t>
      </w:r>
    </w:p>
    <w:p w:rsid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о влиянии аварий на коммунально-энергетических сетях на работу (функционирование) объекта.</w:t>
      </w:r>
    </w:p>
    <w:p w:rsidR="00997DE7" w:rsidRDefault="00997DE7" w:rsidP="004463A7">
      <w:pPr>
        <w:pStyle w:val="a3"/>
        <w:spacing w:before="0" w:beforeAutospacing="0" w:after="0" w:afterAutospacing="0"/>
        <w:ind w:firstLine="567"/>
        <w:jc w:val="both"/>
      </w:pPr>
    </w:p>
    <w:p w:rsidR="00997DE7" w:rsidRDefault="00997DE7" w:rsidP="00997DE7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Раздел I.</w:t>
      </w:r>
    </w:p>
    <w:p w:rsidR="00AD1859" w:rsidRPr="00AD1859" w:rsidRDefault="00AD1859" w:rsidP="00997D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b/>
          <w:sz w:val="28"/>
          <w:u w:val="single"/>
        </w:rPr>
        <w:t xml:space="preserve">Краткая характеристика объекта и оценка возможной обстановки на его </w:t>
      </w:r>
      <w:r w:rsidRPr="00AD1859">
        <w:rPr>
          <w:rFonts w:ascii="Times New Roman" w:hAnsi="Times New Roman" w:cs="Times New Roman"/>
          <w:b/>
          <w:sz w:val="24"/>
          <w:szCs w:val="24"/>
          <w:u w:val="single"/>
        </w:rPr>
        <w:t>территории</w:t>
      </w:r>
    </w:p>
    <w:p w:rsidR="00997DE7" w:rsidRPr="00AD1859" w:rsidRDefault="00997DE7" w:rsidP="00997DE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1859">
        <w:rPr>
          <w:rFonts w:ascii="Times New Roman" w:hAnsi="Times New Roman" w:cs="Times New Roman"/>
          <w:b/>
          <w:i/>
          <w:sz w:val="24"/>
          <w:szCs w:val="24"/>
        </w:rPr>
        <w:t>Подраздел 1</w:t>
      </w:r>
    </w:p>
    <w:p w:rsidR="00997DE7" w:rsidRPr="00AD1859" w:rsidRDefault="00997DE7" w:rsidP="00997DE7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Предназначение объекта: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принадлежность (министерство, ведомство);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дислокация;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назначение;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выпускаемая продукция и производственная мощность (всех видов);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количество рабочих, в т.ч. инженерно - технических;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НРС;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наличие техники (по видам);</w:t>
      </w:r>
    </w:p>
    <w:p w:rsidR="00997DE7" w:rsidRPr="00AD1859" w:rsidRDefault="00997DE7" w:rsidP="00997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выводы.</w:t>
      </w:r>
    </w:p>
    <w:p w:rsidR="00997DE7" w:rsidRPr="00AD1859" w:rsidRDefault="00997DE7" w:rsidP="00997DE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 xml:space="preserve">Наличие химически-опасных, радиационно-опасных, </w:t>
      </w:r>
      <w:proofErr w:type="spellStart"/>
      <w:proofErr w:type="gramStart"/>
      <w:r w:rsidRPr="00AD1859">
        <w:rPr>
          <w:rFonts w:ascii="Times New Roman" w:hAnsi="Times New Roman" w:cs="Times New Roman"/>
          <w:sz w:val="24"/>
          <w:szCs w:val="24"/>
        </w:rPr>
        <w:t>взрыво-пожароопасных</w:t>
      </w:r>
      <w:proofErr w:type="spellEnd"/>
      <w:proofErr w:type="gramEnd"/>
      <w:r w:rsidRPr="00AD1859">
        <w:rPr>
          <w:rFonts w:ascii="Times New Roman" w:hAnsi="Times New Roman" w:cs="Times New Roman"/>
          <w:sz w:val="24"/>
          <w:szCs w:val="24"/>
        </w:rPr>
        <w:t xml:space="preserve"> веществ и материалов.</w:t>
      </w:r>
    </w:p>
    <w:p w:rsidR="00997DE7" w:rsidRDefault="00997DE7" w:rsidP="00997DE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 xml:space="preserve">Построение объектового звена РСЧС.  </w:t>
      </w:r>
      <w:proofErr w:type="gramStart"/>
      <w:r w:rsidRPr="00AD1859">
        <w:rPr>
          <w:rFonts w:ascii="Times New Roman" w:hAnsi="Times New Roman" w:cs="Times New Roman"/>
          <w:sz w:val="24"/>
          <w:szCs w:val="24"/>
        </w:rPr>
        <w:t>Краткая характеристика, задачи, состав, службы (звенья), диспетчерские службы, система оповещения, управления.</w:t>
      </w:r>
      <w:proofErr w:type="gramEnd"/>
    </w:p>
    <w:p w:rsidR="00AD1859" w:rsidRPr="00AD1859" w:rsidRDefault="00AD1859" w:rsidP="00AD1859">
      <w:pPr>
        <w:tabs>
          <w:tab w:val="left" w:pos="36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97DE7" w:rsidRPr="00AD1859" w:rsidRDefault="00997DE7" w:rsidP="00AD1859">
      <w:pPr>
        <w:tabs>
          <w:tab w:val="left" w:pos="360"/>
        </w:tabs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AD1859">
        <w:rPr>
          <w:rFonts w:ascii="Times New Roman" w:hAnsi="Times New Roman" w:cs="Times New Roman"/>
          <w:b/>
          <w:i/>
          <w:sz w:val="24"/>
          <w:szCs w:val="24"/>
        </w:rPr>
        <w:t>Подраздел 2</w:t>
      </w:r>
    </w:p>
    <w:p w:rsidR="00997DE7" w:rsidRPr="00AD1859" w:rsidRDefault="00997DE7" w:rsidP="00997DE7">
      <w:pPr>
        <w:tabs>
          <w:tab w:val="left" w:pos="36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1. Краткая оценка возможной обстановки на объекте при возникновении     производственных аварий, катастроф и стихийных бедствий в т.ч. и на других объектах, в зону которых они попадают:</w:t>
      </w:r>
    </w:p>
    <w:p w:rsidR="00997DE7" w:rsidRPr="00AD1859" w:rsidRDefault="00997DE7" w:rsidP="00997DE7">
      <w:pPr>
        <w:numPr>
          <w:ilvl w:val="0"/>
          <w:numId w:val="4"/>
        </w:numPr>
        <w:tabs>
          <w:tab w:val="clear" w:pos="749"/>
          <w:tab w:val="left" w:pos="360"/>
          <w:tab w:val="num" w:pos="709"/>
        </w:tabs>
        <w:spacing w:after="0" w:line="240" w:lineRule="auto"/>
        <w:ind w:hanging="465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 авариях на объектах экономики, имеющих АХОВ;</w:t>
      </w:r>
    </w:p>
    <w:p w:rsidR="00997DE7" w:rsidRPr="00AD1859" w:rsidRDefault="00997DE7" w:rsidP="00997DE7">
      <w:pPr>
        <w:numPr>
          <w:ilvl w:val="0"/>
          <w:numId w:val="4"/>
        </w:numPr>
        <w:tabs>
          <w:tab w:val="clear" w:pos="749"/>
          <w:tab w:val="left" w:pos="360"/>
          <w:tab w:val="num" w:pos="709"/>
        </w:tabs>
        <w:spacing w:after="0" w:line="240" w:lineRule="auto"/>
        <w:ind w:hanging="465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 взрывах и пожарах;</w:t>
      </w:r>
    </w:p>
    <w:p w:rsidR="00997DE7" w:rsidRPr="00AD1859" w:rsidRDefault="00997DE7" w:rsidP="00997DE7">
      <w:pPr>
        <w:numPr>
          <w:ilvl w:val="0"/>
          <w:numId w:val="4"/>
        </w:numPr>
        <w:tabs>
          <w:tab w:val="clear" w:pos="749"/>
          <w:tab w:val="left" w:pos="360"/>
          <w:tab w:val="num" w:pos="709"/>
        </w:tabs>
        <w:spacing w:after="0" w:line="240" w:lineRule="auto"/>
        <w:ind w:hanging="465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 катастрофическом затоплении;</w:t>
      </w:r>
    </w:p>
    <w:p w:rsidR="00997DE7" w:rsidRPr="00AD1859" w:rsidRDefault="00997DE7" w:rsidP="00997DE7">
      <w:pPr>
        <w:numPr>
          <w:ilvl w:val="0"/>
          <w:numId w:val="4"/>
        </w:numPr>
        <w:tabs>
          <w:tab w:val="clear" w:pos="749"/>
          <w:tab w:val="left" w:pos="360"/>
          <w:tab w:val="num" w:pos="709"/>
        </w:tabs>
        <w:spacing w:after="0" w:line="240" w:lineRule="auto"/>
        <w:ind w:hanging="465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 радиационном и химическом загрязнении (заражении);</w:t>
      </w:r>
    </w:p>
    <w:p w:rsidR="00997DE7" w:rsidRPr="00AD1859" w:rsidRDefault="00997DE7" w:rsidP="00997DE7">
      <w:pPr>
        <w:numPr>
          <w:ilvl w:val="0"/>
          <w:numId w:val="4"/>
        </w:numPr>
        <w:tabs>
          <w:tab w:val="clear" w:pos="749"/>
          <w:tab w:val="left" w:pos="360"/>
          <w:tab w:val="num" w:pos="709"/>
        </w:tabs>
        <w:spacing w:after="0" w:line="240" w:lineRule="auto"/>
        <w:ind w:hanging="465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 массовых инфекционных заболеваниях.</w:t>
      </w:r>
    </w:p>
    <w:p w:rsidR="00997DE7" w:rsidRDefault="00997DE7" w:rsidP="00997DE7">
      <w:pPr>
        <w:numPr>
          <w:ilvl w:val="0"/>
          <w:numId w:val="1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lastRenderedPageBreak/>
        <w:t>Прогноз ущерба промышленного и численность пострадавших рабочих  и служащих при возникновении возможных чрезвычайных ситуаций.</w:t>
      </w:r>
    </w:p>
    <w:p w:rsidR="00AD1859" w:rsidRPr="00AD1859" w:rsidRDefault="00AD1859" w:rsidP="00AD1859">
      <w:pPr>
        <w:tabs>
          <w:tab w:val="left" w:pos="36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997DE7" w:rsidRPr="00AD1859" w:rsidRDefault="00997DE7" w:rsidP="00AD1859">
      <w:pPr>
        <w:tabs>
          <w:tab w:val="left" w:pos="360"/>
        </w:tabs>
        <w:ind w:left="283"/>
        <w:rPr>
          <w:rFonts w:ascii="Times New Roman" w:hAnsi="Times New Roman" w:cs="Times New Roman"/>
          <w:b/>
          <w:i/>
          <w:sz w:val="24"/>
          <w:szCs w:val="24"/>
        </w:rPr>
      </w:pPr>
      <w:r w:rsidRPr="00AD1859">
        <w:rPr>
          <w:rFonts w:ascii="Times New Roman" w:hAnsi="Times New Roman" w:cs="Times New Roman"/>
          <w:b/>
          <w:i/>
          <w:sz w:val="24"/>
          <w:szCs w:val="24"/>
        </w:rPr>
        <w:t>Подраздел 3</w:t>
      </w:r>
    </w:p>
    <w:p w:rsidR="00997DE7" w:rsidRPr="00AD1859" w:rsidRDefault="00997DE7" w:rsidP="00997DE7">
      <w:pPr>
        <w:tabs>
          <w:tab w:val="left" w:pos="36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1.  Предстоящие мероприятия (действия) объектового звена РСЧС по предупреждению или снижению последствий ЧС, по защите рабочих и  служащих, материальных ценностей,  а также проведения АСДНР при их возникновении и их ориентировочный объем.</w:t>
      </w:r>
    </w:p>
    <w:p w:rsidR="00997DE7" w:rsidRPr="00AD1859" w:rsidRDefault="00997DE7" w:rsidP="00997DE7">
      <w:pPr>
        <w:tabs>
          <w:tab w:val="left" w:pos="36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2. Создание и восполнение резерва финансовых и материальных ресурсов для    ликвидации ЧС.</w:t>
      </w:r>
    </w:p>
    <w:p w:rsidR="00997DE7" w:rsidRPr="00AD1859" w:rsidRDefault="00997DE7" w:rsidP="00997DE7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 xml:space="preserve">Осуществление наблюдения и </w:t>
      </w:r>
      <w:proofErr w:type="gramStart"/>
      <w:r w:rsidRPr="00AD185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D1859">
        <w:rPr>
          <w:rFonts w:ascii="Times New Roman" w:hAnsi="Times New Roman" w:cs="Times New Roman"/>
          <w:sz w:val="24"/>
          <w:szCs w:val="24"/>
        </w:rPr>
        <w:t xml:space="preserve"> состоянием окружающей природной среды, обстановкой на объекте.</w:t>
      </w:r>
    </w:p>
    <w:p w:rsidR="00997DE7" w:rsidRPr="00AD1859" w:rsidRDefault="00997DE7" w:rsidP="00997DE7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Наличие на объекте транспортных сре</w:t>
      </w:r>
      <w:proofErr w:type="gramStart"/>
      <w:r w:rsidRPr="00AD185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D1859">
        <w:rPr>
          <w:rFonts w:ascii="Times New Roman" w:hAnsi="Times New Roman" w:cs="Times New Roman"/>
          <w:sz w:val="24"/>
          <w:szCs w:val="24"/>
        </w:rPr>
        <w:t>я эвакуации  рабочих и служащих из района ЧС.</w:t>
      </w:r>
    </w:p>
    <w:p w:rsidR="00997DE7" w:rsidRPr="00AD1859" w:rsidRDefault="00997DE7" w:rsidP="00997DE7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Расчеты на перевозку рабочих и служащих, членов их семей в случае эвакуации автомобильным, железнодорожным транспортом или комбинированным способом.</w:t>
      </w:r>
    </w:p>
    <w:p w:rsidR="00997DE7" w:rsidRPr="00AD1859" w:rsidRDefault="00997DE7" w:rsidP="00997DE7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 xml:space="preserve"> Общие выводы.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</w:p>
    <w:p w:rsidR="004463A7" w:rsidRDefault="004463A7" w:rsidP="004463A7">
      <w:pPr>
        <w:pStyle w:val="a3"/>
        <w:spacing w:before="0" w:beforeAutospacing="0" w:after="0" w:afterAutospacing="0"/>
        <w:ind w:firstLine="567"/>
        <w:jc w:val="both"/>
        <w:rPr>
          <w:rStyle w:val="a4"/>
        </w:rPr>
      </w:pPr>
      <w:r w:rsidRPr="004463A7">
        <w:rPr>
          <w:rStyle w:val="a4"/>
        </w:rPr>
        <w:t>4. Рекомендации по разработке раздела 2. «Мероприятия при угрозе и возникновении крупных производственных аварий, катастроф и стихийных бедствий» При угрозе возникновения крупных производственных аварий, катастроф и стихийных бедствий (режим повышенной готовности)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подразделе 2.1 разработчики плана должны отразить содержание и сроки выполнения следующих мероприятий (с учетом специфики объекта):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оповещение руководства объекта, членов КЧС, объектовых аварийно-спасательных формирований, рабочих и служащих об угрозе возникновения чрезвычайной ситуации;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сбор руководящего состава предприятия (объекта), выявление причин ухудшения обстановки;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усиление наблюдения и </w:t>
      </w:r>
      <w:proofErr w:type="gramStart"/>
      <w:r w:rsidRPr="004463A7">
        <w:t>контроля за</w:t>
      </w:r>
      <w:proofErr w:type="gramEnd"/>
      <w:r w:rsidRPr="004463A7">
        <w:t xml:space="preserve"> обстановкой на объекте, диспетчерской службы;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профилактические противопожарные мероприятия;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профилактические медицинские и противоэпидемические мероприятия;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подготовка убежищ и укрытий к приему укрываемых;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подготовка к выдаче средств индивидуальной защиты;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эвакуация рабочих и служащих, приведение в готовность аварийно-спасательных формирований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Содержание мероприятий, выполняемых на объекте при угрозе возникновения чрезвычайной ситуации, зависит от специфики деятельности объекта и численности работающего на нем персонала. В соответствии с руководящими документами МЧС России и практикой планирования мероприятий РСЧС и ГО определены три основные категории объектов, на которых решаются вопросы защиты от чрезвычайных ситуаций в мирное и военное время. Это организации, отнесенные к категориям по ГО, не отнесенные к ним с количеством работников свыше 200 и до 200 человек. Кроме того, в отдельную группу следует выделить малые предприятия с численностью работающих до 50 человек.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Поэтому и содержание мероприятий в разделе 2 в целом и в подразделе 2.1 в частности будет различным по объему.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потенциально опасных объектов экономики рекомендуется в подразделе 2.1 отражать следующие мероприятия: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оповещение руководящего состава объекта, членов КЧС через дежурного диспетчера по имеющимся средствам связи;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оповещение начальников структурных подразделений (цехов, отделов), формирований объекта дежурным диспетчером по решению председателя КЧС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сбор руководства объекта и членов КЧС на пункте управления или в другом заранее определенном месте (в зависимости от характера ЧС).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практике время оповещения и сбора обычно составляет: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  <w:rPr>
          <w:b/>
        </w:rPr>
      </w:pPr>
      <w:r w:rsidRPr="004463A7">
        <w:rPr>
          <w:b/>
        </w:rPr>
        <w:t>в рабочее время – 10-15 мин.;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  <w:rPr>
          <w:b/>
        </w:rPr>
      </w:pPr>
      <w:r w:rsidRPr="004463A7">
        <w:rPr>
          <w:b/>
        </w:rPr>
        <w:t>в нерабочее время – 1-2 ч.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приведение в готовность средств оповещения объекта планируется 1-2 мин.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прогнозирование обстановки (при наличии времени) отводится до 30 минут.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Сроки приведения в готовность и численность формирований, планируемых для привлечения к ликвидации чрезвычайной ситуации, а также сроки подготовки к выдаче СИЗ, защитных сооружений устанавливаются председателем КЧС (руководителем объекта) в зависимости от реальных условий на момент угрозы возникновения чрезвычайной ситуации.</w:t>
      </w:r>
      <w:proofErr w:type="gramEnd"/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подготовку автотранспорта для вывоза рабочих и служащих в безопасные районы отводится до 30 минут.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На </w:t>
      </w:r>
      <w:proofErr w:type="spellStart"/>
      <w:r w:rsidRPr="004463A7">
        <w:t>некатегорированных</w:t>
      </w:r>
      <w:proofErr w:type="spellEnd"/>
      <w:r w:rsidRPr="004463A7">
        <w:t xml:space="preserve"> предприятиях, с количеством работающих свыше 200 человек и до 200 человек содержание подраздела 2.1 будет отличаться только меньшим объемом мероприятий.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При возникновении крупных производственных аварий, катастроф и стихийных бедствий (режим чрезвычайной ситуации)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зависимости от обстановки, масштабов прогнозируемой или возникшей чрезвычайной ситуации решением руководителя предприятия (председателя КЧС) на объекте может быть введен один из режимов функционирования РСЧС.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возникновении ЧС вводится режим чрезвычайной ситуации в соответствии с подразделом 2.2 плана действий объекта экономики.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Содержание данного подраздела плана взаимосвязано с содержанием тех мероприятий, которые должны выполняться при возникновении аварий, катастроф или стихийных бедствий. Поэтому в нем отражаются мероприятия, проводимые на предприятии для каждого возможного вида чрезвычайной ситуации.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этом планируемые мероприятия рекомендуется отражать в следующей последовательности: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а) порядок оповещения органов управления и сил объектового звена РСЧС, доклада в орган управления ГОЧС города (городского района), оповещения рабочих и служащих, а также населения микрорайонов, прилегающих к объекту экономики, о возникновении чрезвычайной ситуации; определение задач по организации разведки в зоне ЧС и прогнозированию развития обстановки;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б) приведение в готовность и развертывание сил и средств объекта, привлекаемых к АСДНР, их состав и сроки готовности, организацию работ;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в) защиту работников объекта и населения (объемы, сроки, порядок выполнения мероприятий и привлекаемые для этого силы и средства):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укрытие в защитных сооружениях;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обеспечение средствами индивидуальной защиты, приборами радиационной и химической разведки;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лечебно-эвакуационные и противоэпидемические мероприятия;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экстренная эвакуация персонала предприятия из опасных зон.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Факт наступления стихийного бедствия, аварии, природной или техногенной катастрофы может быть обнаружен рабочими и служащими предприятия, дежурными диспетчерскими службами потенциально опасных объектов, автоматизированными средствами (системами) наблюдения и </w:t>
      </w:r>
      <w:proofErr w:type="gramStart"/>
      <w:r w:rsidRPr="004463A7">
        <w:t>контроля за</w:t>
      </w:r>
      <w:proofErr w:type="gramEnd"/>
      <w:r w:rsidRPr="004463A7">
        <w:t xml:space="preserve"> опасными факторами, а также сторонними наблюдателями из числа населения.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В пункте а) разработчик плана действий должен определить первоочередные мероприятия, проводимые дежурными диспетчерами до прибытия руководства, сроки </w:t>
      </w:r>
      <w:r w:rsidRPr="004463A7">
        <w:lastRenderedPageBreak/>
        <w:t>оповещения рабочих и служащих, а также населения, проживающего в опасной зоне вблизи объектов, если поражающие факторы чрезвычайной ситуации могут выйти за зону проектной застройки. Сроки и порядок доклада руководителя объекта органам управления ГОЧС города (района) и информирование взаимодействующих сил при проведении АСДНР.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Определить основные задачи разведки. Какими силами, в какие сроки и какие виды разведки проводить в зоне чрезвычайной ситуации.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пункте б) необходимо отразить нормативные показатели приведения в готовность имеющихся на объекте сил и средств ликвидации ЧС, наблюдения и лабораторного контроля для каждого вида чрезвычайной ситуации. Определить порядок наращивания группировки сил РСЧС за счет второго и третьего эшелонов.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пункте в) при определении мероприятий защиты работников объекта и населения следует определить использование основных средств защиты в зависимости от вида и масштаба чрезвычайной ситуации. При этом следует отразить порядок использования средств инженерной защиты и сроки укрытия в защитных сооружениях персонала.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Указать порядок использования средств индивидуальной защиты, места (пункты) их выдачи и режимы функционирования.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Определить основные мероприятия медицинской защиты рабочих и служащих. Указать сроки и количество привлекаемых медицинских работников объекта. При необходимости раскрыть вопросы противоэпидемических мероприятий.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непосредственной угрозе жизни людей в случае возникновения чрезвычайной ситуации отразить вопросы экстренной эвакуации (вывода, вывоза) из опасной зоны.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аварии с выбросом АХОВ производится экстренный вывод (вывоз) персонала, попадающего или попавшего в зону химического заражения, за границы распространения облака АХОВ. Возможный экстренный вывод (вывоз) рабочих и служащих должен планироваться заблаговременно по данным прогноза и отражаться в этом пункте плана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Обеспечение действий сил и средств территориальной подсистемы РСЧС на предприятии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подразделе 2.3 разработчиками плана действий объекта должны быть спланированы мероприятия, направленные на создание условий для организованного, бесперебойного и эффективного выполнения задач по ликвидации чрезвычайных ситуаций, а также жизнеобеспечения пострадавших и привлекаемых для проведения АСНДР сил.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Основными видами обеспечения являются: радиационная, химическая и биологическая защита, инженерное, техническое, медицинское, материальное, противопожарное, транспортное обеспечение, а также организация разведки и охраны общественного порядка.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Они включаются в виде пунктов подраздела 2.3, например: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•  Разведка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•  Инженерное обеспечение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•  Техническое обеспечение и так далее.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Содержание и объем подраздела 2.3 зависит от типа и особенностей объекта. Рекомендуется по каждому виду обеспечения отражать: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перечень необходимых сил и средств, материальных ресурсов;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сроки выполнения мероприятий;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должности и фамилии, </w:t>
      </w:r>
      <w:proofErr w:type="gramStart"/>
      <w:r w:rsidRPr="004463A7">
        <w:t>ответственных</w:t>
      </w:r>
      <w:proofErr w:type="gramEnd"/>
      <w:r w:rsidRPr="004463A7">
        <w:t xml:space="preserve"> за организацию того или иного вида обеспечения.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Если на объекте экономики созданы службы гражданской обороны, то мероприятия по обеспечению действий сил и сре</w:t>
      </w:r>
      <w:proofErr w:type="gramStart"/>
      <w:r w:rsidRPr="004463A7">
        <w:t>дств в чр</w:t>
      </w:r>
      <w:proofErr w:type="gramEnd"/>
      <w:r w:rsidRPr="004463A7">
        <w:t>езвычайных ситуациях мирного и военного времени подробно излагаются в планах этих служб, а в план действий (подраздел 2.3) выносятся в сокращенной форме. Если же службы гражданской обороны на объекте не созданы (нет базы для их создания), или созданы не полностью, то в подразделе 2.3 подробно излагается содержание мероприятий по всестороннему обеспечению.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Основными задачами разведки на объекте при возникновении чрезвычайной ситуации являются: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выявление обстановки на объекте;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определение характера и объема АСДНР;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выявление мест нахождения и состояния пострадавших, их количества, характера и степени поражения;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определение степени задымленности и загазованности объекта (при пожарах);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выявление степени радиоактивного загрязнения местности, зданий и сооружений (при попадании объекта в зону радиоактивного загрязнения);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уточнение состояния аварийного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уточнение обстановки в районе проведения АСДНР.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Разведка планируется и ведется до полного завершения аварийно-спасательных и других неотложных работ на объекте.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Ответственным за организацию и ведение разведки является начальник штаба (отдела, сектора) ГОЧС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Радиационная и химическая разведка проводится: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постами радиационного и химического наблюдения, формированиями радиационной и химической разведки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подразделениями специализированных военизированных пожарных частей;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специалистами объектовой лаборатории (взятие проб воздуха на зараженной АХОВ территории).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Инженерная разведка проводится силами звеньев механизации или аварийно-технических команд (бригад).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Пожарная разведка проводится подразделениями специализированных военизированных пожарных частей.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При обрушениях (разрушениях) жилых или производственных зданий (сооружений) инженерная разведка планируется силами территориальных аварийно-спасательных и поисково-спасательных отрядов, а также объектовых </w:t>
      </w:r>
      <w:proofErr w:type="spellStart"/>
      <w:r w:rsidRPr="004463A7">
        <w:t>аварийно-техничес-ких</w:t>
      </w:r>
      <w:proofErr w:type="spellEnd"/>
      <w:r w:rsidRPr="004463A7">
        <w:t xml:space="preserve"> команд.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Инженерное обеспечение включает: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инженерную разведку участка (объекта) предстоящих работ;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расчистку и содержание маршрутов ввода, проездов к участкам (объектам) проведения АСДНР;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обрушение неустойчивых конструкций зданий и сооружений;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выполнение неотложных работ по локализации повреждений на коммунально-энергетических сетях;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приведение в готовность защитных сооружений, укрытие рабочих и служащих в них.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Сроки выполнения некоторых мероприятий инженерного обеспечения разработчики плана могут определить с помощью ориентировочных нормативов, изложенных в табл. П.8.2.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Ответственным</w:t>
      </w:r>
      <w:proofErr w:type="gramEnd"/>
      <w:r w:rsidRPr="004463A7">
        <w:t xml:space="preserve"> за инженерное обеспечение назначается главный инженер предприятия.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Техническое обеспечение включает в себя: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организацию и своевременное проведение технического обслуживания и эксплуатации технических средств;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восстановление технических средств, вышедших из строя;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своевременное обеспечение техники запасными частями и ремонтными материалами.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Техническое обеспечение организуется начальником административно-хозяйственного отдела или отдела материально-технического обеспечения и осуществляется силами ремонтных подразделений объекта экономики и водителями машин.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Планируется техническое обеспечение на весь период проведения АСДНР.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Основными задачами медицинского обеспечения являются: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оказание медицинской помощи пострадавшим;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эвакуация пострадавших в медицинские учреждения;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оказание необходимой медицинской помощи личному составу аварийно-спасательных формирований, привлекаемому для проведения АСДНР;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предупреждение инфекционных заболеваний в местах (на объектах) проведения работ.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В зависимости от возможностей объекта для решения задач медицинского обеспечения могут привлекаться: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врачи, медицинский персонал поликлиник, медпунктов, здравпунктов;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санитарные звенья и санитарные посты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Сроки оказания медицинской помощи зависят от вида и тяжести поражения. При планировании оказания медицинской помощи пострадавшим можно принять, что оптимальными с момента поражения сроками являются: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оказание первой медицинской помощи – 0,5 ч;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оказание первой врачебной помощи – 4-6 ч.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Ответственным</w:t>
      </w:r>
      <w:proofErr w:type="gramEnd"/>
      <w:r w:rsidRPr="004463A7">
        <w:t xml:space="preserve"> за медицинское обеспечение при ликвидации чрезвычайной ситуации на объекте назначается начальник медицинской службы объекта (начальник объектовой поликлиники, медпункта, здравпункта).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Основной целью материального обеспечения при проведении АСДНР на объекте является своевременное и полное удовлетворение потребностей привлекаемых сил в горючем, смазочных материалах, продовольствии, вещевом, инженерно-техническом имуществе, воде и других материалах, а также организация их жизнеобеспечения и отдыха.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Обеспечение привлекаемых сил горячей пищей должно планироваться, как правило, три раза в сутки. Нормы обеспечения продуктами питания спасателей приведены в табл. П.7.3. </w:t>
      </w:r>
      <w:proofErr w:type="gramStart"/>
      <w:r w:rsidRPr="004463A7">
        <w:t>Ответственным</w:t>
      </w:r>
      <w:proofErr w:type="gramEnd"/>
      <w:r w:rsidRPr="004463A7">
        <w:t>, как правило, назначается директор объектовой столовой.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Дозаправка техники планируется на месте производства работ. Ответственным может быть определен один из начальников цехов (отделов).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наличии химического заражения (аварии на химически опасном объекте) планируется выдача средств индивидуальной защиты со склада предприятия (ответственный – начальник штаба (отдела, сектора) ГОЧС).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Замена одежды и обуви может планироваться на санитарно-обмывочном пункте или в другом установленном месте.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Материальное обеспечение сил и сре</w:t>
      </w:r>
      <w:proofErr w:type="gramStart"/>
      <w:r w:rsidRPr="004463A7">
        <w:t>дств пр</w:t>
      </w:r>
      <w:proofErr w:type="gramEnd"/>
      <w:r w:rsidRPr="004463A7">
        <w:t>и проведении АСДНР организует начальник отдела материально-технического снабжения.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Противопожарное обеспечение включает: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ведение пожарной разведки маршрутов ввода, участков (объектов) ведения спасательных работ;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локализацию и тушение пожаров при вводе подразделений (формирований) на участки (объекты) ведения работ и в ходе работ;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спасение людей из горящих, задымленных зданий и сооружений.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Работы начинаются немедленно с момента обнаружения факта пожара и завершаются после ликвидации пожара.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выполнения задач противопожарного обеспечения целесообразно планировать военизированные пожарные части объектов (где они имеются), а также команды и отделения пожаротушения объектов.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Ответственным за противопожарное обеспечение может быть назначен штатный начальник пожарной части объекта (если она создана), начальник штаба (отдела, сектора) ГОЧС, начальник службы безопасности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Основными задачами транспортного обеспечения являются: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своевременная эвакуация рабочих и служащих (персонала) за пределы зоны поражения (заражения);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организация подвоза сил и сре</w:t>
      </w:r>
      <w:proofErr w:type="gramStart"/>
      <w:r w:rsidRPr="004463A7">
        <w:t>дств дл</w:t>
      </w:r>
      <w:proofErr w:type="gramEnd"/>
      <w:r w:rsidRPr="004463A7">
        <w:t>я проведения АСДНР на территории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выполнения задач транспортного обеспечения планируется: автотранспорт объекта и автотранспортных предприятий города (по согласованию с руководством этих предприятий и органами управления ГОЧС города или городского района).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Ответственным</w:t>
      </w:r>
      <w:proofErr w:type="gramEnd"/>
      <w:r w:rsidRPr="004463A7">
        <w:t xml:space="preserve"> за транспортное обеспечение назначается начальник автопарка, гаража или начальник отдела материально-технического снабжения.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Основными задачами охраны общественного порядка являются: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обеспечение безопасности рабочих и служащих (сотрудников)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организация оцепления зоны чрезвычайной ситуации;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осуществление пропускного режима на предприятие;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поддержание общественного порядка в районе (на объекте) проведения АСДНР.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Для выполнения задач охраны общественного порядка планируется привлекать: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силы и средства службы безопасности объекта;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силы и средства УВД (ОВД) города (городских районов);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команды (группы) охраны общественного порядка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Ответственным</w:t>
      </w:r>
      <w:proofErr w:type="gramEnd"/>
      <w:r w:rsidRPr="004463A7">
        <w:t xml:space="preserve"> за обеспечение общественного порядка на объекте назначается начальник службы безопасности.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Проведение аварийно-спасательных и других неотложных работ (АСДНР)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основе организации АСДНР лежит заблаговременно разработанный план действий по предупреждению и ликвидации чрезвычайных ситуаций предприятия (учреждения, организации).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 возникновением стихийных бедствий, аварий, природных и техногенных катастроф, при выявлении опасных загрязнений (заражений) окружающей среды органы управления и силы РСЧС приводятся в готовность, а также вводятся планы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Непосредственное руководство аварийно-спасательными и другими неотложными работами, координацией привлекаемых сил и средств осуществляет комиссия по чрезвычайным ситуациям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Если масштабы чрезвычайной ситуации таковы, что объектовая комиссия не может самостоятельно справиться с ее локализацией и ликвидацией, она обращается за помощью к вышестоящей комиссии по чрезвычайным ситуациям.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объектовом уровне работу КЧС обеспечивает постоянно действующий штаб (отдел, сектор) ГОЧС или специально назначенное должностное лицо.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Аварийно-спасательные и другие неотложные работы организуются и проводятся в соответствии с решением председателя КЧС объекта.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Исходными данными для принятия решения на ликвидацию чрезвычайной ситуации являются: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задача, поставленная вышестоящим органом управления;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разведки об обстановке в зоне чрезвычайной ситуации;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выводы из оценки обстановки;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оценка возможностей имеющихся и прибывающих сил и средств ликвидации ЧС;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выводы из оценки местности, погоды, их возможного влияния на ход проведения АСДНР.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Управление ликвидацией чрезвычайной ситуации организуется из единого центра на основе принципа централизации и ведется в интересах решения общей основной задачи – проведения АСДНР в кратчайшие сроки и с минимальным ущербом.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Аварийно-спасательные и другие неотложные работы организуются и ведутся на основе единого замысла председателя КЧС объекта с предоставлением подчиненным инициативы в выборе конкретных методов и технологий проведения работ в соответствии с реальной обстановкой.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Развертывание органов управления и наращивание привлекаемых сил и сре</w:t>
      </w:r>
      <w:proofErr w:type="gramStart"/>
      <w:r w:rsidRPr="004463A7">
        <w:t>дств дл</w:t>
      </w:r>
      <w:proofErr w:type="gramEnd"/>
      <w:r w:rsidRPr="004463A7">
        <w:t>я проведения АСДНР осуществляется по мере приведения их в готовность и выдвижения к месту аварии или катастрофы.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первую очередь в зону чрезвычайной ситуации вводятся подразделения разведки и аварийно-спасательные формирования (подразделения) постоянной готовности объекта, а также оперативные группы органов управления ГОЧС. Срок их прибытия для проведения АСДНР - до 30 мин. Этими силами организуются разведка и первоочередные мероприятия по защите населения.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Во втором эшелоне вводятся территориальные и ведомственные аварийно-спасательные формирования (при необходимости могут быть привлечены подразделения войск ГО), с </w:t>
      </w:r>
      <w:r w:rsidRPr="004463A7">
        <w:lastRenderedPageBreak/>
        <w:t>помощью которых организуется проведение полномасштабных аварийно-спасательных и других неотложных работ. Срок их прибытия в район бедствия – не более трех часов.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дальнейшем при необходимости осуществляется наращивание сил и средств, привлекаемых к ликвидации чрезвычайной ситуации. Срок прибытия этих сил – от трех часов до нескольких суток.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Проведение аварийно-спасательных и других неотложных работ включает следующие основные мероприятия: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оповещение органов управления ГОЧС, рабочих и служащих объекта, а также населения прилегающих территорий, если они попадают в зону чрезвычайной ситуации;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проведение разведки в зоне чрезвычайной ситуации, оценка обстановки и прогнозирование ее развития;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локализация и ликвидация очагов пожаров;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установление режима доступа в зону ЧС, охрана общественного порядка в ней;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поиск и извлечение пострадавших из-под завалов, эвакуация их в места сбора пораженных;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оказание пострадавшим первой медицинской, врачебной помощи и эвакуация их в лечебные учреждения;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локализация и ликвидация аварий на коммунально-энергетических сетях;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проделывание проходов и проездов в завалах и разборка завалов разрушенных зданий и сооружений;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санитарная обработка участников ликвидации чрезвычайной ситуации;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обеззараживание, дезактивация территории объекта зданий, сооружений, техники, транспорта и имущества;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проведение других неотложных работ.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Разведка осуществляется в целях уточнения обстановки, получения информации о состоянии пострадавших людей, характера их поражения, предполагаемых объемах АСДНР. Для ведения разведки из состава разведывательных и специальных подразделений и формирований назначаются разведывательные дозоры общей и специальной разведки.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Определение потребного количества разведывательных звеньев осуществляется по Методике расчета потребных сил и средств, приведенной в приложении 6 настоящего пособия.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Важнейшей составной частью технологии ведения аварийно-спасательных и других неотложных работ является поиск пострадавших, который ведется разведывательными подразделениями, специальными поисковыми группами аварийно-спасательных формирований.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После обнаружения пострадавших спасатели приступают к их извлечению из-под завалов разрушенных зданий и сооружений.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Основными способами деблокирования пострадавших, находящихся в разрушенных зданиях и сооружениях, являются разборка завала сверху, сплошная горизонтальная его разборка или деблокирование путем устройства лазов в завале.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Деблокирование пострадавших путем разборки завала применяется при нахождении пострадавших на небольшой глубине от поверхности завала. Эти работы, исходя из структуры завала, ведутся с использованием аварийно-спасательного инструмента.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Деблокирование пострадавших путем сплошной горизонтальной разборки завалов применяется при нахождении пострадавших на значительной глубине от поверхности завала. При этом работы ведутся с использованием инженерной техники и аварийно-спасательного инструмента.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Деблокирование пострадавших путем устройства лазов в завале осуществляется при наличии в завале пустот и полостей, позволяющих путем их расширения и фиксации неустойчивых элементов обеспечить доступ к пострадавшему и его эвакуацию из завала. При этом в основном используется аварийно-спасательный инструмент.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Спасение пострадавших, блокированных в замкнутых заваленных помещениях, проводится путем пробивания проемов в стенах и перекрытиях, устройства проходов к </w:t>
      </w:r>
      <w:r w:rsidRPr="004463A7">
        <w:lastRenderedPageBreak/>
        <w:t>заваленным дверям и окнам. Пробивание проемов в стенах и перекрытиях с учетом их толщины осуществляется с использованием средств малой механизации.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Спасение пострадавших, находящихся на верхних этажах разрушенных (горящих) зданий и сооружений, осуществляется: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 сохранившимся и временно восстановленным лестничным маршам;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 применением автоподъемников при высоте нахождения пострадавших до 10 м;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с применением </w:t>
      </w:r>
      <w:proofErr w:type="spellStart"/>
      <w:r w:rsidRPr="004463A7">
        <w:t>автолестниц</w:t>
      </w:r>
      <w:proofErr w:type="spellEnd"/>
      <w:r w:rsidRPr="004463A7">
        <w:t xml:space="preserve"> при высоте нахождения пострадавших до 30 м.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Опыт ликвидации чрезвычайных ситуаций показывает, что спасение пострадавших при разрушении зданий и сооружений наиболее целесообразно проводить звеньями ручной разборки и спасательными механизированными группами.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Состав звена ручной разборки и спасательной механизированной группы, а также расчет в их потребности для проведения АСДНР приведен в методике расчета потребных сил и сре</w:t>
      </w:r>
      <w:proofErr w:type="gramStart"/>
      <w:r w:rsidRPr="004463A7">
        <w:t>дств в пр</w:t>
      </w:r>
      <w:proofErr w:type="gramEnd"/>
      <w:r w:rsidRPr="004463A7">
        <w:t>иложении 6 настоящего пособия.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 пожарах спасение людей, заблокированных в горящих зданиях и сооружениях, проводится с использованием пожарных лестниц, автоподъемников и автовышек, а также с помощью спасательных рукавов. В крайних случаях применяется растянутый брезент или другой прочный материал в качестве ловушек при приземлении пострадавших, выпрыгивающих из горящих зданий.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При авариях на </w:t>
      </w:r>
      <w:proofErr w:type="spellStart"/>
      <w:r w:rsidRPr="004463A7">
        <w:t>радиационно</w:t>
      </w:r>
      <w:proofErr w:type="spellEnd"/>
      <w:r w:rsidRPr="004463A7">
        <w:t xml:space="preserve"> или химически опасных объектах основными способами спасения людей являются вывод (вынос) пораженных из зон действия поражающих факторов, использование индивидуальных средств защиты, оказание своевременной медицинской помощи, удаление радиоактивных веществ или АХОВ с открытых участков кожного покрова, применение радиозащитных средств и антидотов.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ходе аварийно-спасательных и других неотложных работ организуется и проводится всестороннее их обеспечение.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Аварийно-спасательные и другие неотложные работы ведутся, как правило, непрерывно, днем и ночью, в любую погоду. При крупных авариях и катастрофах, больших объемах АСДНР и в сложных условиях их проведения работы организуются в 2-3 смены. Смена формирований (подразделений) проводится непосредственно на рабочих местах. При этом тяжелая инженерная техника обычно не выводится, а передается подразделению (формированию), прибывшему на смену, непосредственно на месте работ.</w:t>
      </w:r>
    </w:p>
    <w:p w:rsid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Чрезвычайная ситуация считается ликвидированной, когда устранена или снижена до приемлемого уровня непосредственная угроза жизни и здоровью людей, локализовано или подавлено воздействие поражающих факторов. Решение о завершении АСДНР принимает руководитель работ (председатель КЧС), осуществлявший руководство ликвидацией чрезвычайной ситуации.</w:t>
      </w:r>
    </w:p>
    <w:p w:rsidR="00CA2866" w:rsidRPr="004463A7" w:rsidRDefault="00CA2866" w:rsidP="004463A7">
      <w:pPr>
        <w:pStyle w:val="a3"/>
        <w:spacing w:before="0" w:beforeAutospacing="0" w:after="0" w:afterAutospacing="0"/>
        <w:ind w:firstLine="567"/>
        <w:jc w:val="both"/>
      </w:pP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Организация взаимодействия между органами и силами, привлекаемыми к работам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Непременным условием высокой эффективности действий органов управления и сил при ликвидации чрезвычайной ситуации является организация и поддержание тесного взаимодействия между всеми участниками аварийно-спасательных и других неотложных работ.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Сущность взаимодействия состоит в целенаправленной управленческой деятельности, согласованной по целям, задачам, месту, времени и способам действий органов управления и сил РСЧС на всех этапах работ. Взаимодействие организуется заблаговременно еще на стадии разработки и согласования планов действий, совершенствуется при их ежегодном уточнении, а также уточняется при угрозе и возникновении конкретной чрезвычайной ситуации.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Поэтому на этапе планирования основные вопросы взаимодействия при проведении АСДНР отражаются в подразделе 2.5 плана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Взаимодействие с КЧС города (городского района) и соседних предприятий рекомендуется отрабатывать по вопросам: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сбора и обмена информацией о чрезвычайной ситуации;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привлечения сил и сре</w:t>
      </w:r>
      <w:proofErr w:type="gramStart"/>
      <w:r w:rsidRPr="004463A7">
        <w:t>дств дл</w:t>
      </w:r>
      <w:proofErr w:type="gramEnd"/>
      <w:r w:rsidRPr="004463A7">
        <w:t>я ликвидации ЧС;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последовательности проведения АСДНР.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По вопросам сбора и обмена информацией о чрезвычайной ситуации штаб (отдел, сектор) ГОЧС объекта должен регулярно докладывать в управление ГОЧС города (городского района) о состоянии дел в ходе проведения АСДНР и получать, в свою очередь, данные о наличии и возможностях привлекаемых территориальных сил и средств городского звена территориальной подсистемы РСЧС и другие необходимые сведения.</w:t>
      </w:r>
      <w:proofErr w:type="gramEnd"/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 отдельным специальным вопросам КЧС и штаб (отдел, сектор) ГОЧС предприятия взаимодействуют с городскими (районными) органами управления внутренних дел, медицинской, противопожарной и аварийно-техническими службами.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Участие городских служб может потребоваться при ликвидации чрезвычайной ситуации, связанной с проведением работ по обеззараживанию территории, зданий и помещений, поиску и извлечению пострадавших из-под завалов, для оказания квалифицированной медицинской помощи пострадавшим.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 вопросам привлечения сил и сре</w:t>
      </w:r>
      <w:proofErr w:type="gramStart"/>
      <w:r w:rsidRPr="004463A7">
        <w:t>дств дл</w:t>
      </w:r>
      <w:proofErr w:type="gramEnd"/>
      <w:r w:rsidRPr="004463A7">
        <w:t>я ликвидации ЧС штаб (отдел, сектор) ГОЧС согласовывает: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порядок выдвижения разведывательных формирований (подразделений) и их действия в зоне чрезвычайной ситуации;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действия аварийно-спасательных формирований по взаимному обеспечению выхода к участкам (объектам, местам) проведения АСДНР, устройству проездов и проходов в завалах, поиску и деблокированию пострадавших из-под завалов и разрушенных зданий;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 xml:space="preserve">порядок оказания </w:t>
      </w:r>
      <w:r w:rsidR="0011549F">
        <w:t>перво</w:t>
      </w:r>
      <w:r w:rsidRPr="004463A7">
        <w:t>й помощи, места пунктов сбора пораженных, пути и способы эвакуации на них;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организацию связи и порядок передачи информации;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сигналы управления, оповещения и порядок действия по ним.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 вопросам последовательности проведения АСДНР уточняется, какими силами и с какого времени выполняются те или иные технологические операции по ликвидации последствий чрезвычайной ситуации. В ходе проведения АСДНР поддержание взаимодействия достигается единым оперативным планированием, постановкой и уточнением задач с учетом хода работ и изменений обстановки, отдачей согласованных по содержанию распоряжений, непрерывной координацией действий и контролем их результатов.</w:t>
      </w:r>
    </w:p>
    <w:p w:rsid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4463A7">
        <w:t>Взаимодействующие органы управления, решая совместные задачи, должны: знать обстановку в зоне чрезвычайной ситуации и постоянно уточнять данные о ней; правильно понимать замысел руководителя спасательных работ и задачи совместно проводимых мероприятий; поддерживать между собой непрерывную связь и осуществлять взаимное информирование; организовывать совместную подготовку и планирование проводимых мероприятий; согласовывать вопросы управления, разведки и всех видов обеспечения.</w:t>
      </w:r>
      <w:proofErr w:type="gramEnd"/>
    </w:p>
    <w:p w:rsidR="00CA2866" w:rsidRDefault="00CA2866" w:rsidP="004463A7">
      <w:pPr>
        <w:pStyle w:val="a3"/>
        <w:spacing w:before="0" w:beforeAutospacing="0" w:after="0" w:afterAutospacing="0"/>
        <w:ind w:firstLine="567"/>
        <w:jc w:val="both"/>
      </w:pPr>
    </w:p>
    <w:p w:rsidR="00CA2866" w:rsidRPr="004463A7" w:rsidRDefault="00CA2866" w:rsidP="004463A7">
      <w:pPr>
        <w:pStyle w:val="a3"/>
        <w:spacing w:before="0" w:beforeAutospacing="0" w:after="0" w:afterAutospacing="0"/>
        <w:ind w:firstLine="567"/>
        <w:jc w:val="both"/>
      </w:pP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rPr>
          <w:rStyle w:val="a4"/>
        </w:rPr>
        <w:t>Управление мероприятиями и действиями сил в ЧС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данном подразделе разработчикам плана действий рекомендуется отразить организационные и технические мероприятия по управлению предупреждением и ликвидацией возможных чрезвычайных ситуаций.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Данные мероприятия целесообразно планировать в следующей последовательности: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организация управления проведением АСДНР на объекте (кто осуществляет общее управление спасательными работами и откуда; где находится пункт управления, состав пункта управления и выделяемого от него подвижного пункта управления);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порядок и сроки занятия членами КЧС и другими должностными лицами пункта управления;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организация оповещения и информирования руководящего состава, рабочих и служащих (сотрудников) об обстановке и действиях в зоне ЧС;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состав оперативной группы КЧС объекта непосредственно на участке проведения аварийно-спасательных работ;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lastRenderedPageBreak/>
        <w:t>организация связи с подчиненными, вышестоящими и взаимодействующими органами управления (по телефонам местной связи, городской АТС, диспетчерской связи, с помощью радиостанций; также указывается время готовности сре</w:t>
      </w:r>
      <w:proofErr w:type="gramStart"/>
      <w:r w:rsidRPr="004463A7">
        <w:t>дств св</w:t>
      </w:r>
      <w:proofErr w:type="gramEnd"/>
      <w:r w:rsidRPr="004463A7">
        <w:t>язи).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В завершении подраздела указывается, что схемы организации управления, оповещения и связи приведены в приложении 5 к плану действий.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Такая структура подраздела 2.6 характерна для крупных промышленных предприятий (машиностроительных и металлообрабатывающих заводов, химических и нефтеперерабатывающих предприятий, транспортных объектов, которые занимают большие площади и размещаются в различных зданиях и сооружениях).</w:t>
      </w:r>
    </w:p>
    <w:p w:rsidR="004463A7" w:rsidRP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таких объектах запасной пункт управления размещается в одном из защитных сооружений, имеется подвижный пункт управления, диспетчерская связь. В состав КЧС включается 20-30 человек, создается оперативная группа.</w:t>
      </w:r>
    </w:p>
    <w:p w:rsidR="004463A7" w:rsidRDefault="004463A7" w:rsidP="004463A7">
      <w:pPr>
        <w:pStyle w:val="a3"/>
        <w:spacing w:before="0" w:beforeAutospacing="0" w:after="0" w:afterAutospacing="0"/>
        <w:ind w:firstLine="567"/>
        <w:jc w:val="both"/>
      </w:pPr>
      <w:r w:rsidRPr="004463A7">
        <w:t>На объектах с небольшой численностью персонала, расположенных в одном или двух-трех зданиях (предприятия торговли и питания, гостиницы, общеобразовательные учреждения и другие) управление ликвидацией чрезвычайной ситуации осуществляется из рабочего кабинета руководителя (директора) учреждения и запасные пункты не планируются. Оперативные группы при КЧС обычно не создаются.</w:t>
      </w:r>
    </w:p>
    <w:p w:rsidR="00997DE7" w:rsidRDefault="00997DE7" w:rsidP="004463A7">
      <w:pPr>
        <w:pStyle w:val="a3"/>
        <w:spacing w:before="0" w:beforeAutospacing="0" w:after="0" w:afterAutospacing="0"/>
        <w:ind w:firstLine="567"/>
        <w:jc w:val="both"/>
      </w:pPr>
    </w:p>
    <w:p w:rsidR="00997DE7" w:rsidRDefault="00997DE7" w:rsidP="00997DE7">
      <w:pPr>
        <w:spacing w:after="0" w:line="240" w:lineRule="auto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Раздел II</w:t>
      </w:r>
    </w:p>
    <w:p w:rsidR="00997DE7" w:rsidRDefault="00997DE7" w:rsidP="00997DE7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Мероприятия при угрозе и возникновении </w:t>
      </w:r>
      <w:proofErr w:type="gramStart"/>
      <w:r>
        <w:rPr>
          <w:b/>
          <w:sz w:val="28"/>
        </w:rPr>
        <w:t>крупных</w:t>
      </w:r>
      <w:proofErr w:type="gramEnd"/>
    </w:p>
    <w:p w:rsidR="00997DE7" w:rsidRDefault="00997DE7" w:rsidP="00997DE7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 производственных аварий, катастроф и стихийных бедствий.</w:t>
      </w:r>
    </w:p>
    <w:p w:rsidR="00997DE7" w:rsidRDefault="00997DE7" w:rsidP="00997DE7">
      <w:pPr>
        <w:spacing w:after="0" w:line="240" w:lineRule="auto"/>
        <w:jc w:val="center"/>
        <w:rPr>
          <w:b/>
          <w:sz w:val="28"/>
          <w:u w:val="single"/>
        </w:rPr>
      </w:pPr>
    </w:p>
    <w:p w:rsidR="00997DE7" w:rsidRPr="00AD1859" w:rsidRDefault="00997DE7" w:rsidP="00997DE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Подраздел 1</w:t>
      </w:r>
    </w:p>
    <w:p w:rsidR="00997DE7" w:rsidRPr="00AD1859" w:rsidRDefault="00997DE7" w:rsidP="00997DE7">
      <w:pPr>
        <w:tabs>
          <w:tab w:val="left" w:pos="360"/>
        </w:tabs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>При угрозе возникновения крупных производственных  аварий, катастроф и  стихийных бедствий (</w:t>
      </w:r>
      <w:r w:rsidRPr="00AD1859">
        <w:rPr>
          <w:rFonts w:ascii="Times New Roman" w:hAnsi="Times New Roman" w:cs="Times New Roman"/>
          <w:b/>
          <w:i/>
          <w:sz w:val="24"/>
          <w:szCs w:val="24"/>
        </w:rPr>
        <w:t>режим повышенной готовности</w:t>
      </w:r>
      <w:r w:rsidRPr="00AD1859">
        <w:rPr>
          <w:rFonts w:ascii="Times New Roman" w:hAnsi="Times New Roman" w:cs="Times New Roman"/>
          <w:i/>
          <w:sz w:val="24"/>
          <w:szCs w:val="24"/>
        </w:rPr>
        <w:t>)</w:t>
      </w:r>
    </w:p>
    <w:p w:rsidR="00997DE7" w:rsidRPr="00AD1859" w:rsidRDefault="00997DE7" w:rsidP="00997D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а) порядок оповещения органов управления объектового звена, нештатных аварийно - спасательных формирований, рабочих и служащих, населения вблизи объекта об угрозе возникновения ЧС;</w:t>
      </w:r>
    </w:p>
    <w:p w:rsidR="00997DE7" w:rsidRPr="00AD1859" w:rsidRDefault="00997DE7" w:rsidP="00997DE7">
      <w:pPr>
        <w:pStyle w:val="a9"/>
        <w:ind w:firstLine="360"/>
        <w:rPr>
          <w:sz w:val="24"/>
          <w:szCs w:val="24"/>
        </w:rPr>
      </w:pPr>
      <w:r w:rsidRPr="00AD1859">
        <w:rPr>
          <w:sz w:val="24"/>
          <w:szCs w:val="24"/>
        </w:rPr>
        <w:t>б) объем, сроки, привлекаемые силы и средства, порядок осуществления мероприятий по предупреждению или снижению воздействия ЧС;</w:t>
      </w:r>
    </w:p>
    <w:p w:rsidR="00997DE7" w:rsidRPr="00AD1859" w:rsidRDefault="00997DE7" w:rsidP="00997DE7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приведение в готовность сил и средств объектового звена, имеющихся защитных сооружений, заглубленных помещений, герметизации наземных зданий и сооружений,  укрытия в них рабочих и служащих;</w:t>
      </w:r>
    </w:p>
    <w:p w:rsidR="00997DE7" w:rsidRPr="00AD1859" w:rsidRDefault="00997DE7" w:rsidP="00997DE7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 xml:space="preserve">подготовка к выдаче рабочим и служащим </w:t>
      </w:r>
      <w:proofErr w:type="gramStart"/>
      <w:r w:rsidRPr="00AD1859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AD1859">
        <w:rPr>
          <w:rFonts w:ascii="Times New Roman" w:hAnsi="Times New Roman" w:cs="Times New Roman"/>
          <w:sz w:val="24"/>
          <w:szCs w:val="24"/>
        </w:rPr>
        <w:t>;</w:t>
      </w:r>
    </w:p>
    <w:p w:rsidR="00997DE7" w:rsidRPr="00AD1859" w:rsidRDefault="00997DE7" w:rsidP="00997DE7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приведение в готовность автотранспорта и загородной зоны для эвакуации рабочих, служащих и членов их семей;</w:t>
      </w:r>
    </w:p>
    <w:p w:rsidR="00997DE7" w:rsidRPr="00AD1859" w:rsidRDefault="00997DE7" w:rsidP="00997DE7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проведение мероприятий по медицинской и противоэпидемиологической защите рабочих и служащих;</w:t>
      </w:r>
    </w:p>
    <w:p w:rsidR="00997DE7" w:rsidRPr="00AD1859" w:rsidRDefault="00997DE7" w:rsidP="00997DE7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проведение профилактических противопожарных мероприятий и подготовка к безаварийной работе производства;</w:t>
      </w:r>
    </w:p>
    <w:p w:rsidR="00997DE7" w:rsidRPr="00AD1859" w:rsidRDefault="00997DE7" w:rsidP="00997DE7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организация и проведение надзора и контроля в области защиты рабочих и служащих  и территории объекта от ЧС.</w:t>
      </w:r>
    </w:p>
    <w:p w:rsidR="00997DE7" w:rsidRPr="00AD1859" w:rsidRDefault="00997DE7" w:rsidP="00AD1859">
      <w:pPr>
        <w:tabs>
          <w:tab w:val="left" w:pos="360"/>
        </w:tabs>
        <w:ind w:left="3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Подраздел 2</w:t>
      </w:r>
    </w:p>
    <w:p w:rsidR="00997DE7" w:rsidRPr="00AD1859" w:rsidRDefault="00997DE7" w:rsidP="00997DE7">
      <w:pPr>
        <w:tabs>
          <w:tab w:val="left" w:pos="360"/>
        </w:tabs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>При возникновении крупных производственных аварий, катастроф и стихийных бедствий (</w:t>
      </w:r>
      <w:r w:rsidRPr="00AD1859">
        <w:rPr>
          <w:rFonts w:ascii="Times New Roman" w:hAnsi="Times New Roman" w:cs="Times New Roman"/>
          <w:b/>
          <w:i/>
          <w:sz w:val="24"/>
          <w:szCs w:val="24"/>
        </w:rPr>
        <w:t>чрезвычайный режим</w:t>
      </w:r>
      <w:r w:rsidRPr="00AD1859">
        <w:rPr>
          <w:rFonts w:ascii="Times New Roman" w:hAnsi="Times New Roman" w:cs="Times New Roman"/>
          <w:i/>
          <w:sz w:val="24"/>
          <w:szCs w:val="24"/>
        </w:rPr>
        <w:t>):</w:t>
      </w:r>
    </w:p>
    <w:p w:rsidR="00997DE7" w:rsidRPr="00AD1859" w:rsidRDefault="00997DE7" w:rsidP="00997DE7">
      <w:pPr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lastRenderedPageBreak/>
        <w:tab/>
        <w:t>а) порядок оповещения руководящего состава  объектового звена, нештатных аварийно - спасательных формирований рабочих и служащих, населения вблизи объекта  о возникновении ЧС, организации разведки в районе ЧС и  прогнозирование обстановки;</w:t>
      </w:r>
    </w:p>
    <w:p w:rsidR="00997DE7" w:rsidRPr="00AD1859" w:rsidRDefault="00997DE7" w:rsidP="00997DE7">
      <w:pPr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ab/>
        <w:t>б) приведение в готовность и развертывание сил и средств объектового звена, привлекаемых к АСДНР, их состав, сроки готовности. Организация работ;</w:t>
      </w:r>
    </w:p>
    <w:p w:rsidR="00997DE7" w:rsidRPr="00AD1859" w:rsidRDefault="00997DE7" w:rsidP="00997DE7">
      <w:pPr>
        <w:ind w:left="28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в) защита рабочих и служащих (объемы, сроки, порядок осуществления мероприятий и привлекаемые для их выполнения силы и средства):</w:t>
      </w:r>
    </w:p>
    <w:p w:rsidR="00997DE7" w:rsidRPr="00AD1859" w:rsidRDefault="00997DE7" w:rsidP="00997DE7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укрытия в защитных сооружениях;</w:t>
      </w:r>
    </w:p>
    <w:p w:rsidR="00997DE7" w:rsidRPr="00AD1859" w:rsidRDefault="00997DE7" w:rsidP="00997DE7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Pr="00AD1859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AD1859">
        <w:rPr>
          <w:rFonts w:ascii="Times New Roman" w:hAnsi="Times New Roman" w:cs="Times New Roman"/>
          <w:sz w:val="24"/>
          <w:szCs w:val="24"/>
        </w:rPr>
        <w:t>, приборами радиационной и химической разведки;</w:t>
      </w:r>
    </w:p>
    <w:p w:rsidR="00997DE7" w:rsidRPr="00AD1859" w:rsidRDefault="00997DE7" w:rsidP="00997DE7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лечебно - эвакуационные и противоэпидемиологические мероприятия;</w:t>
      </w:r>
    </w:p>
    <w:p w:rsidR="00997DE7" w:rsidRPr="00AD1859" w:rsidRDefault="00997DE7" w:rsidP="00997DE7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эвакуация рабочих и служащих.</w:t>
      </w:r>
    </w:p>
    <w:p w:rsidR="00997DE7" w:rsidRPr="00AD1859" w:rsidRDefault="00997DE7" w:rsidP="00997DE7">
      <w:pPr>
        <w:tabs>
          <w:tab w:val="left" w:pos="360"/>
        </w:tabs>
        <w:ind w:left="6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  <w:r w:rsidRPr="00AD18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</w:t>
      </w:r>
      <w:r w:rsidRPr="00AD1859">
        <w:rPr>
          <w:rFonts w:ascii="Times New Roman" w:hAnsi="Times New Roman" w:cs="Times New Roman"/>
          <w:i/>
          <w:sz w:val="24"/>
          <w:szCs w:val="24"/>
        </w:rPr>
        <w:t>Подраздел 3</w:t>
      </w:r>
    </w:p>
    <w:p w:rsidR="00997DE7" w:rsidRPr="00AD1859" w:rsidRDefault="00997DE7" w:rsidP="00997DE7">
      <w:pPr>
        <w:tabs>
          <w:tab w:val="left" w:pos="360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>Обеспечение действий сил и средств объектового звена, привлекаемых для проведения АСДНР, а также для осуществления мероприятий по защите рабочих и служащих.</w:t>
      </w:r>
    </w:p>
    <w:p w:rsidR="00997DE7" w:rsidRPr="00AD1859" w:rsidRDefault="00997DE7" w:rsidP="00997DE7">
      <w:pPr>
        <w:tabs>
          <w:tab w:val="left" w:pos="360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Подраздел 4</w:t>
      </w:r>
    </w:p>
    <w:p w:rsidR="00997DE7" w:rsidRPr="00AD1859" w:rsidRDefault="00997DE7" w:rsidP="00997DE7">
      <w:pPr>
        <w:tabs>
          <w:tab w:val="left" w:pos="360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>Проведение АСДНР по устранению непосредственной опасности для жизни и здоровья рабочих и служащих. Привлекаемые для этого силы и средства объектового звена.</w:t>
      </w:r>
    </w:p>
    <w:p w:rsidR="00997DE7" w:rsidRPr="00AD1859" w:rsidRDefault="00997DE7" w:rsidP="00997DE7">
      <w:pPr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Подраздел 5</w:t>
      </w:r>
    </w:p>
    <w:p w:rsidR="00997DE7" w:rsidRPr="00AD1859" w:rsidRDefault="00997DE7" w:rsidP="00997DE7">
      <w:pPr>
        <w:tabs>
          <w:tab w:val="left" w:pos="360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>Взаимодействие с КЧС и ОПБ соседних объектов, общественными  организациями по вопросам сбора и обмена информацией о ЧС, направления сил и сре</w:t>
      </w:r>
      <w:proofErr w:type="gramStart"/>
      <w:r w:rsidRPr="00AD1859">
        <w:rPr>
          <w:rFonts w:ascii="Times New Roman" w:hAnsi="Times New Roman" w:cs="Times New Roman"/>
          <w:i/>
          <w:sz w:val="24"/>
          <w:szCs w:val="24"/>
        </w:rPr>
        <w:t>дств дл</w:t>
      </w:r>
      <w:proofErr w:type="gramEnd"/>
      <w:r w:rsidRPr="00AD1859">
        <w:rPr>
          <w:rFonts w:ascii="Times New Roman" w:hAnsi="Times New Roman" w:cs="Times New Roman"/>
          <w:i/>
          <w:sz w:val="24"/>
          <w:szCs w:val="24"/>
        </w:rPr>
        <w:t>я их  ликвидации.</w:t>
      </w:r>
    </w:p>
    <w:p w:rsidR="00997DE7" w:rsidRPr="00AD1859" w:rsidRDefault="00997DE7" w:rsidP="00997DE7">
      <w:pPr>
        <w:tabs>
          <w:tab w:val="left" w:pos="360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Подраздел 6</w:t>
      </w:r>
    </w:p>
    <w:p w:rsidR="00997DE7" w:rsidRPr="00AD1859" w:rsidRDefault="00997DE7" w:rsidP="00997DE7">
      <w:pPr>
        <w:tabs>
          <w:tab w:val="left" w:pos="360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1859">
        <w:rPr>
          <w:rFonts w:ascii="Times New Roman" w:hAnsi="Times New Roman" w:cs="Times New Roman"/>
          <w:i/>
          <w:sz w:val="24"/>
          <w:szCs w:val="24"/>
        </w:rPr>
        <w:t>Управление мероприятиями  объектового звена:</w:t>
      </w:r>
    </w:p>
    <w:p w:rsidR="00997DE7" w:rsidRPr="00AD1859" w:rsidRDefault="00997DE7" w:rsidP="00997DE7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порядок занятия КЧС и ОПБ пункта управления;</w:t>
      </w:r>
    </w:p>
    <w:p w:rsidR="00997DE7" w:rsidRPr="00AD1859" w:rsidRDefault="00997DE7" w:rsidP="00997DE7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организация оповещения и информации руководящего состава, членов КЧС и ОПБ, рабочих  и служащих  объекта об обстановке, их действия и правилах   поведения в районе ЧС;</w:t>
      </w:r>
    </w:p>
    <w:p w:rsidR="00997DE7" w:rsidRPr="00AD1859" w:rsidRDefault="00997DE7" w:rsidP="00997DE7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организация связи с органом управления по делам ГОЧС района (города).</w:t>
      </w:r>
    </w:p>
    <w:p w:rsidR="00997DE7" w:rsidRPr="00AD1859" w:rsidRDefault="00997DE7" w:rsidP="00997D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DE7" w:rsidRPr="00AD1859" w:rsidRDefault="00997DE7" w:rsidP="00997DE7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1859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Приложения:</w:t>
      </w:r>
    </w:p>
    <w:p w:rsidR="00997DE7" w:rsidRPr="00AD1859" w:rsidRDefault="00997DE7" w:rsidP="00997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Карта (</w:t>
      </w:r>
      <w:proofErr w:type="spellStart"/>
      <w:r w:rsidRPr="00AD1859">
        <w:rPr>
          <w:rFonts w:ascii="Times New Roman" w:hAnsi="Times New Roman" w:cs="Times New Roman"/>
          <w:sz w:val="24"/>
          <w:szCs w:val="24"/>
        </w:rPr>
        <w:t>выкопировка</w:t>
      </w:r>
      <w:proofErr w:type="spellEnd"/>
      <w:r w:rsidRPr="00AD1859">
        <w:rPr>
          <w:rFonts w:ascii="Times New Roman" w:hAnsi="Times New Roman" w:cs="Times New Roman"/>
          <w:sz w:val="24"/>
          <w:szCs w:val="24"/>
        </w:rPr>
        <w:t xml:space="preserve"> из карты) возможной обстановки при возникновении ЧС на объекте (масштаб 1:10000).</w:t>
      </w:r>
    </w:p>
    <w:p w:rsidR="00997DE7" w:rsidRPr="00AD1859" w:rsidRDefault="00997DE7" w:rsidP="00997DE7">
      <w:pPr>
        <w:ind w:left="283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На карту наносятся:</w:t>
      </w:r>
    </w:p>
    <w:p w:rsidR="00997DE7" w:rsidRPr="00AD1859" w:rsidRDefault="00997DE7" w:rsidP="00997DE7">
      <w:pPr>
        <w:ind w:left="283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ab/>
        <w:t>а) границы района (города), места расположения ПУ основного  и запасного;</w:t>
      </w:r>
    </w:p>
    <w:p w:rsidR="00997DE7" w:rsidRPr="00AD1859" w:rsidRDefault="00997DE7" w:rsidP="00997DE7">
      <w:pPr>
        <w:ind w:left="283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ab/>
        <w:t>б) места расположения объектов:</w:t>
      </w:r>
    </w:p>
    <w:p w:rsidR="00997DE7" w:rsidRPr="00AD1859" w:rsidRDefault="00997DE7" w:rsidP="00997DE7">
      <w:pPr>
        <w:numPr>
          <w:ilvl w:val="0"/>
          <w:numId w:val="10"/>
        </w:numPr>
        <w:tabs>
          <w:tab w:val="clear" w:pos="400"/>
          <w:tab w:val="num" w:pos="709"/>
        </w:tabs>
        <w:spacing w:after="0" w:line="240" w:lineRule="auto"/>
        <w:ind w:hanging="11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1859">
        <w:rPr>
          <w:rFonts w:ascii="Times New Roman" w:hAnsi="Times New Roman" w:cs="Times New Roman"/>
          <w:sz w:val="24"/>
          <w:szCs w:val="24"/>
        </w:rPr>
        <w:t>использующие</w:t>
      </w:r>
      <w:proofErr w:type="gramEnd"/>
      <w:r w:rsidRPr="00AD1859">
        <w:rPr>
          <w:rFonts w:ascii="Times New Roman" w:hAnsi="Times New Roman" w:cs="Times New Roman"/>
          <w:sz w:val="24"/>
          <w:szCs w:val="24"/>
        </w:rPr>
        <w:t xml:space="preserve"> в своем производстве АХОВ;</w:t>
      </w:r>
    </w:p>
    <w:p w:rsidR="00997DE7" w:rsidRPr="00AD1859" w:rsidRDefault="00997DE7" w:rsidP="00997DE7">
      <w:pPr>
        <w:numPr>
          <w:ilvl w:val="0"/>
          <w:numId w:val="10"/>
        </w:numPr>
        <w:tabs>
          <w:tab w:val="clear" w:pos="400"/>
          <w:tab w:val="num" w:pos="709"/>
        </w:tabs>
        <w:spacing w:after="0" w:line="240" w:lineRule="auto"/>
        <w:ind w:hanging="116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пожароопасные;</w:t>
      </w:r>
    </w:p>
    <w:p w:rsidR="00997DE7" w:rsidRPr="00AD1859" w:rsidRDefault="00997DE7" w:rsidP="00997DE7">
      <w:pPr>
        <w:numPr>
          <w:ilvl w:val="0"/>
          <w:numId w:val="10"/>
        </w:numPr>
        <w:tabs>
          <w:tab w:val="clear" w:pos="400"/>
          <w:tab w:val="num" w:pos="709"/>
        </w:tabs>
        <w:spacing w:after="0" w:line="240" w:lineRule="auto"/>
        <w:ind w:hanging="116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lastRenderedPageBreak/>
        <w:t>взрывоопасные;</w:t>
      </w:r>
    </w:p>
    <w:p w:rsidR="00997DE7" w:rsidRPr="00AD1859" w:rsidRDefault="00997DE7" w:rsidP="00997DE7">
      <w:pPr>
        <w:ind w:left="283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ab/>
        <w:t>в) зоны возможного катастрофического затопления.</w:t>
      </w:r>
    </w:p>
    <w:p w:rsidR="00997DE7" w:rsidRPr="00AD1859" w:rsidRDefault="00997DE7" w:rsidP="00997DE7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Календарный план основных мероприятий объектового  звена РСЧС при угрозе  и возникновении аварий, катастроф и стихийных бедствий.</w:t>
      </w:r>
    </w:p>
    <w:p w:rsidR="00997DE7" w:rsidRPr="00AD1859" w:rsidRDefault="00997DE7" w:rsidP="00997DE7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Решение председателя КЧС объекта по ликвидации ЧС (План, схема города, района).</w:t>
      </w:r>
    </w:p>
    <w:p w:rsidR="00997DE7" w:rsidRPr="00AD1859" w:rsidRDefault="00997DE7" w:rsidP="00997DE7">
      <w:pPr>
        <w:ind w:left="283" w:firstLine="77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На плане отражаются:</w:t>
      </w:r>
    </w:p>
    <w:p w:rsidR="00997DE7" w:rsidRPr="00AD1859" w:rsidRDefault="00997DE7" w:rsidP="00997DE7">
      <w:pPr>
        <w:numPr>
          <w:ilvl w:val="0"/>
          <w:numId w:val="1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границы зон ответственности;</w:t>
      </w:r>
    </w:p>
    <w:p w:rsidR="00997DE7" w:rsidRPr="00AD1859" w:rsidRDefault="00997DE7" w:rsidP="00997DE7">
      <w:pPr>
        <w:numPr>
          <w:ilvl w:val="0"/>
          <w:numId w:val="1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необходимые данные о силах и средствах объектового звена;</w:t>
      </w:r>
    </w:p>
    <w:p w:rsidR="00997DE7" w:rsidRPr="00AD1859" w:rsidRDefault="00997DE7" w:rsidP="00997DE7">
      <w:pPr>
        <w:numPr>
          <w:ilvl w:val="0"/>
          <w:numId w:val="1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замысел действий:</w:t>
      </w:r>
    </w:p>
    <w:p w:rsidR="00997DE7" w:rsidRPr="00AD1859" w:rsidRDefault="00997DE7" w:rsidP="00997DE7">
      <w:pPr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ab/>
        <w:t>а) район сосредоточения основных усилий, этапы и способы выполнения задач;</w:t>
      </w:r>
    </w:p>
    <w:p w:rsidR="00997DE7" w:rsidRPr="00AD1859" w:rsidRDefault="00997DE7" w:rsidP="00997DE7">
      <w:pPr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ab/>
        <w:t>б) распределение сил и средств объектового звена - количество смен, резервов;</w:t>
      </w:r>
    </w:p>
    <w:p w:rsidR="00997DE7" w:rsidRPr="00AD1859" w:rsidRDefault="00997DE7" w:rsidP="00997DE7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задачи  силам и средствам объектового звена;</w:t>
      </w:r>
    </w:p>
    <w:p w:rsidR="00997DE7" w:rsidRPr="00AD1859" w:rsidRDefault="00997DE7" w:rsidP="00997DE7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основы организации управления;</w:t>
      </w:r>
    </w:p>
    <w:p w:rsidR="00997DE7" w:rsidRPr="00AD1859" w:rsidRDefault="00997DE7" w:rsidP="00997DE7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район размещения ПУ района (города);</w:t>
      </w:r>
    </w:p>
    <w:p w:rsidR="00997DE7" w:rsidRPr="00AD1859" w:rsidRDefault="00997DE7" w:rsidP="00997DE7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метеоданные;</w:t>
      </w:r>
    </w:p>
    <w:p w:rsidR="00997DE7" w:rsidRPr="00AD1859" w:rsidRDefault="00997DE7" w:rsidP="00997DE7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сигналы управления и оповещения.</w:t>
      </w:r>
    </w:p>
    <w:p w:rsidR="00997DE7" w:rsidRPr="00AD1859" w:rsidRDefault="00997DE7" w:rsidP="00997DE7">
      <w:pPr>
        <w:ind w:left="283" w:hanging="283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 xml:space="preserve">     Решение подписывается председателем КЧС объекта и утверждается НГО объекта.</w:t>
      </w:r>
    </w:p>
    <w:p w:rsidR="00997DE7" w:rsidRPr="00AD1859" w:rsidRDefault="00997DE7" w:rsidP="00997DE7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Расчет сил и средств объектового звена РСЧС, привлекаемых для выполнения мероприятий при угрозе и возникновении производственных аварий, катастроф и стихийных бедствий.</w:t>
      </w:r>
    </w:p>
    <w:p w:rsidR="00997DE7" w:rsidRPr="00AD1859" w:rsidRDefault="00997DE7" w:rsidP="00997DE7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859">
        <w:rPr>
          <w:rFonts w:ascii="Times New Roman" w:hAnsi="Times New Roman" w:cs="Times New Roman"/>
          <w:sz w:val="24"/>
          <w:szCs w:val="24"/>
        </w:rPr>
        <w:t>Организация управления, оповещения и связи при угрозе и возникновении производственных аварий, катастроф и стихийных бедствий (схема).</w:t>
      </w:r>
    </w:p>
    <w:p w:rsidR="00997DE7" w:rsidRPr="00AD1859" w:rsidRDefault="00997DE7" w:rsidP="00997D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DE7" w:rsidRPr="00AD1859" w:rsidRDefault="00997DE7" w:rsidP="00997D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97DE7" w:rsidRPr="00AD1859" w:rsidSect="004463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CE6" w:rsidRDefault="000D5CE6" w:rsidP="002E3970">
      <w:pPr>
        <w:spacing w:after="0" w:line="240" w:lineRule="auto"/>
      </w:pPr>
      <w:r>
        <w:separator/>
      </w:r>
    </w:p>
  </w:endnote>
  <w:endnote w:type="continuationSeparator" w:id="0">
    <w:p w:rsidR="000D5CE6" w:rsidRDefault="000D5CE6" w:rsidP="002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CE6" w:rsidRDefault="000D5CE6" w:rsidP="002E3970">
      <w:pPr>
        <w:spacing w:after="0" w:line="240" w:lineRule="auto"/>
      </w:pPr>
      <w:r>
        <w:separator/>
      </w:r>
    </w:p>
  </w:footnote>
  <w:footnote w:type="continuationSeparator" w:id="0">
    <w:p w:rsidR="000D5CE6" w:rsidRDefault="000D5CE6" w:rsidP="002E3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E54"/>
    <w:multiLevelType w:val="hybridMultilevel"/>
    <w:tmpl w:val="86366224"/>
    <w:lvl w:ilvl="0" w:tplc="2F4AAD7A">
      <w:numFmt w:val="bullet"/>
      <w:lvlText w:val="-"/>
      <w:lvlJc w:val="left"/>
      <w:pPr>
        <w:tabs>
          <w:tab w:val="num" w:pos="749"/>
        </w:tabs>
        <w:ind w:left="7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BA1587C"/>
    <w:multiLevelType w:val="hybridMultilevel"/>
    <w:tmpl w:val="862E359E"/>
    <w:lvl w:ilvl="0" w:tplc="2F4AAD7A">
      <w:numFmt w:val="bullet"/>
      <w:lvlText w:val="-"/>
      <w:lvlJc w:val="left"/>
      <w:pPr>
        <w:tabs>
          <w:tab w:val="num" w:pos="749"/>
        </w:tabs>
        <w:ind w:left="7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80C2A7C"/>
    <w:multiLevelType w:val="singleLevel"/>
    <w:tmpl w:val="A5124E0A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3">
    <w:nsid w:val="183B3CBB"/>
    <w:multiLevelType w:val="singleLevel"/>
    <w:tmpl w:val="2CF4E8DC"/>
    <w:lvl w:ilvl="0">
      <w:start w:val="4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4">
    <w:nsid w:val="20686B73"/>
    <w:multiLevelType w:val="singleLevel"/>
    <w:tmpl w:val="5426A3EE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>
    <w:nsid w:val="2A774A5A"/>
    <w:multiLevelType w:val="singleLevel"/>
    <w:tmpl w:val="5426A3EE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6">
    <w:nsid w:val="2BAA51D4"/>
    <w:multiLevelType w:val="hybridMultilevel"/>
    <w:tmpl w:val="D8663F20"/>
    <w:lvl w:ilvl="0" w:tplc="2F4AAD7A">
      <w:numFmt w:val="bullet"/>
      <w:lvlText w:val="-"/>
      <w:lvlJc w:val="left"/>
      <w:pPr>
        <w:tabs>
          <w:tab w:val="num" w:pos="684"/>
        </w:tabs>
        <w:ind w:left="684" w:hanging="360"/>
      </w:pPr>
      <w:rPr>
        <w:rFonts w:ascii="Times New Roman" w:eastAsia="Times New Roman" w:hAnsi="Times New Roman" w:cs="Times New Roman" w:hint="default"/>
      </w:rPr>
    </w:lvl>
    <w:lvl w:ilvl="1" w:tplc="0630CE6C">
      <w:start w:val="3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2F4AAD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55B7FA2"/>
    <w:multiLevelType w:val="hybridMultilevel"/>
    <w:tmpl w:val="8EBEB318"/>
    <w:lvl w:ilvl="0" w:tplc="2F4AAD7A">
      <w:numFmt w:val="bullet"/>
      <w:lvlText w:val="-"/>
      <w:lvlJc w:val="left"/>
      <w:pPr>
        <w:tabs>
          <w:tab w:val="num" w:pos="749"/>
        </w:tabs>
        <w:ind w:left="7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49982253"/>
    <w:multiLevelType w:val="hybridMultilevel"/>
    <w:tmpl w:val="28A4A992"/>
    <w:lvl w:ilvl="0" w:tplc="2F4AAD7A">
      <w:numFmt w:val="bullet"/>
      <w:lvlText w:val="-"/>
      <w:lvlJc w:val="left"/>
      <w:pPr>
        <w:tabs>
          <w:tab w:val="num" w:pos="400"/>
        </w:tabs>
        <w:ind w:left="4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120350"/>
    <w:multiLevelType w:val="hybridMultilevel"/>
    <w:tmpl w:val="AA0AEA18"/>
    <w:lvl w:ilvl="0" w:tplc="2F4AAD7A">
      <w:numFmt w:val="bullet"/>
      <w:lvlText w:val="-"/>
      <w:lvlJc w:val="left"/>
      <w:pPr>
        <w:tabs>
          <w:tab w:val="num" w:pos="789"/>
        </w:tabs>
        <w:ind w:left="7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10">
    <w:nsid w:val="6C21034B"/>
    <w:multiLevelType w:val="hybridMultilevel"/>
    <w:tmpl w:val="F7923E2E"/>
    <w:lvl w:ilvl="0" w:tplc="1A5E0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87134"/>
    <w:multiLevelType w:val="singleLevel"/>
    <w:tmpl w:val="A5124E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>
    <w:nsid w:val="79B85BBC"/>
    <w:multiLevelType w:val="hybridMultilevel"/>
    <w:tmpl w:val="E4DA0CE8"/>
    <w:lvl w:ilvl="0" w:tplc="2F4AAD7A">
      <w:numFmt w:val="bullet"/>
      <w:lvlText w:val="-"/>
      <w:lvlJc w:val="left"/>
      <w:pPr>
        <w:tabs>
          <w:tab w:val="num" w:pos="749"/>
        </w:tabs>
        <w:ind w:left="7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7BA82003"/>
    <w:multiLevelType w:val="hybridMultilevel"/>
    <w:tmpl w:val="7AF82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11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 w:numId="10">
    <w:abstractNumId w:val="8"/>
  </w:num>
  <w:num w:numId="11">
    <w:abstractNumId w:val="12"/>
  </w:num>
  <w:num w:numId="12">
    <w:abstractNumId w:val="9"/>
  </w:num>
  <w:num w:numId="13">
    <w:abstractNumId w:val="10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3A7"/>
    <w:rsid w:val="00012AEA"/>
    <w:rsid w:val="00074B6A"/>
    <w:rsid w:val="00082E77"/>
    <w:rsid w:val="000A086C"/>
    <w:rsid w:val="000A551B"/>
    <w:rsid w:val="000A6AAB"/>
    <w:rsid w:val="000D5CE6"/>
    <w:rsid w:val="000E45FA"/>
    <w:rsid w:val="000E4BC7"/>
    <w:rsid w:val="000E53B1"/>
    <w:rsid w:val="000F33FB"/>
    <w:rsid w:val="0011549F"/>
    <w:rsid w:val="00135148"/>
    <w:rsid w:val="0015457D"/>
    <w:rsid w:val="00160CBE"/>
    <w:rsid w:val="001618AC"/>
    <w:rsid w:val="00182F45"/>
    <w:rsid w:val="00191505"/>
    <w:rsid w:val="001B43B5"/>
    <w:rsid w:val="001C6FF1"/>
    <w:rsid w:val="001C798E"/>
    <w:rsid w:val="001D4864"/>
    <w:rsid w:val="00220820"/>
    <w:rsid w:val="00221C96"/>
    <w:rsid w:val="0022227A"/>
    <w:rsid w:val="00224B45"/>
    <w:rsid w:val="0022563D"/>
    <w:rsid w:val="00246259"/>
    <w:rsid w:val="0028152B"/>
    <w:rsid w:val="00283246"/>
    <w:rsid w:val="0028618E"/>
    <w:rsid w:val="00296CFB"/>
    <w:rsid w:val="002C2EE8"/>
    <w:rsid w:val="002D5DD3"/>
    <w:rsid w:val="002E3970"/>
    <w:rsid w:val="002F5661"/>
    <w:rsid w:val="003112BF"/>
    <w:rsid w:val="003176D2"/>
    <w:rsid w:val="00321040"/>
    <w:rsid w:val="00334B58"/>
    <w:rsid w:val="00345F8F"/>
    <w:rsid w:val="00356BEF"/>
    <w:rsid w:val="00357893"/>
    <w:rsid w:val="003A2D5F"/>
    <w:rsid w:val="003A42A7"/>
    <w:rsid w:val="003C244A"/>
    <w:rsid w:val="003C5853"/>
    <w:rsid w:val="003D6E99"/>
    <w:rsid w:val="003E3EAE"/>
    <w:rsid w:val="003F26FE"/>
    <w:rsid w:val="00415DD7"/>
    <w:rsid w:val="00416D71"/>
    <w:rsid w:val="00420DDD"/>
    <w:rsid w:val="004422F6"/>
    <w:rsid w:val="004463A7"/>
    <w:rsid w:val="00470944"/>
    <w:rsid w:val="004B5A5C"/>
    <w:rsid w:val="004C2B00"/>
    <w:rsid w:val="00507923"/>
    <w:rsid w:val="00537DD3"/>
    <w:rsid w:val="00542233"/>
    <w:rsid w:val="005F1D5E"/>
    <w:rsid w:val="0060233F"/>
    <w:rsid w:val="00621472"/>
    <w:rsid w:val="006410CA"/>
    <w:rsid w:val="00650DC0"/>
    <w:rsid w:val="0065224F"/>
    <w:rsid w:val="006819FD"/>
    <w:rsid w:val="006D2957"/>
    <w:rsid w:val="006E3FA1"/>
    <w:rsid w:val="006F3173"/>
    <w:rsid w:val="00734FAB"/>
    <w:rsid w:val="00745BBA"/>
    <w:rsid w:val="00780125"/>
    <w:rsid w:val="00784077"/>
    <w:rsid w:val="00796734"/>
    <w:rsid w:val="007C5D71"/>
    <w:rsid w:val="007C718B"/>
    <w:rsid w:val="007E49EC"/>
    <w:rsid w:val="007F3C14"/>
    <w:rsid w:val="00801F02"/>
    <w:rsid w:val="00807B70"/>
    <w:rsid w:val="00823645"/>
    <w:rsid w:val="00826AD4"/>
    <w:rsid w:val="00835BC2"/>
    <w:rsid w:val="00837E86"/>
    <w:rsid w:val="00853B6F"/>
    <w:rsid w:val="00856C97"/>
    <w:rsid w:val="008723A8"/>
    <w:rsid w:val="00881A52"/>
    <w:rsid w:val="00883A75"/>
    <w:rsid w:val="00892245"/>
    <w:rsid w:val="008A0F06"/>
    <w:rsid w:val="008A19B4"/>
    <w:rsid w:val="008B664D"/>
    <w:rsid w:val="008B76C4"/>
    <w:rsid w:val="008C07E7"/>
    <w:rsid w:val="008C7F1E"/>
    <w:rsid w:val="008E4032"/>
    <w:rsid w:val="008F186E"/>
    <w:rsid w:val="00907CF5"/>
    <w:rsid w:val="009568FC"/>
    <w:rsid w:val="009924E0"/>
    <w:rsid w:val="00997DE7"/>
    <w:rsid w:val="009B11D4"/>
    <w:rsid w:val="009C1E10"/>
    <w:rsid w:val="009C4928"/>
    <w:rsid w:val="009D2835"/>
    <w:rsid w:val="009D5C4C"/>
    <w:rsid w:val="009E65ED"/>
    <w:rsid w:val="00A105B6"/>
    <w:rsid w:val="00A51A7E"/>
    <w:rsid w:val="00A868DE"/>
    <w:rsid w:val="00A94135"/>
    <w:rsid w:val="00AA1C7B"/>
    <w:rsid w:val="00AC2B8D"/>
    <w:rsid w:val="00AD0D16"/>
    <w:rsid w:val="00AD15A5"/>
    <w:rsid w:val="00AD1859"/>
    <w:rsid w:val="00AF6432"/>
    <w:rsid w:val="00B225A1"/>
    <w:rsid w:val="00B238C4"/>
    <w:rsid w:val="00B41070"/>
    <w:rsid w:val="00B97CD0"/>
    <w:rsid w:val="00BB1C17"/>
    <w:rsid w:val="00BB50D3"/>
    <w:rsid w:val="00BB5ED2"/>
    <w:rsid w:val="00BC7FA1"/>
    <w:rsid w:val="00BD6D91"/>
    <w:rsid w:val="00C04978"/>
    <w:rsid w:val="00C31768"/>
    <w:rsid w:val="00C31F2F"/>
    <w:rsid w:val="00C54732"/>
    <w:rsid w:val="00C64CB1"/>
    <w:rsid w:val="00CA2866"/>
    <w:rsid w:val="00CA7A1D"/>
    <w:rsid w:val="00CC5A6B"/>
    <w:rsid w:val="00CC5BE4"/>
    <w:rsid w:val="00CF794F"/>
    <w:rsid w:val="00D300B8"/>
    <w:rsid w:val="00D35CA2"/>
    <w:rsid w:val="00D3673C"/>
    <w:rsid w:val="00D44530"/>
    <w:rsid w:val="00D47C7A"/>
    <w:rsid w:val="00D52328"/>
    <w:rsid w:val="00D53167"/>
    <w:rsid w:val="00D534E2"/>
    <w:rsid w:val="00D631C8"/>
    <w:rsid w:val="00DA14C9"/>
    <w:rsid w:val="00DA3934"/>
    <w:rsid w:val="00DC7372"/>
    <w:rsid w:val="00DD1FFC"/>
    <w:rsid w:val="00DD33EF"/>
    <w:rsid w:val="00DE74F9"/>
    <w:rsid w:val="00E0669B"/>
    <w:rsid w:val="00E10A3E"/>
    <w:rsid w:val="00E12701"/>
    <w:rsid w:val="00E146FD"/>
    <w:rsid w:val="00E157F5"/>
    <w:rsid w:val="00E32E48"/>
    <w:rsid w:val="00E50A6C"/>
    <w:rsid w:val="00E514C7"/>
    <w:rsid w:val="00E557EE"/>
    <w:rsid w:val="00E664EB"/>
    <w:rsid w:val="00E669CC"/>
    <w:rsid w:val="00E926B1"/>
    <w:rsid w:val="00EA3266"/>
    <w:rsid w:val="00EA4726"/>
    <w:rsid w:val="00EA72BD"/>
    <w:rsid w:val="00EB1E32"/>
    <w:rsid w:val="00EB74A0"/>
    <w:rsid w:val="00EF7554"/>
    <w:rsid w:val="00F333B0"/>
    <w:rsid w:val="00F52243"/>
    <w:rsid w:val="00F5230B"/>
    <w:rsid w:val="00F60368"/>
    <w:rsid w:val="00F73DC6"/>
    <w:rsid w:val="00F9786D"/>
    <w:rsid w:val="00FB066F"/>
    <w:rsid w:val="00FB0FE9"/>
    <w:rsid w:val="00FC4FCF"/>
    <w:rsid w:val="00FD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6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63A7"/>
    <w:rPr>
      <w:b/>
      <w:bCs/>
    </w:rPr>
  </w:style>
  <w:style w:type="character" w:styleId="a5">
    <w:name w:val="Emphasis"/>
    <w:basedOn w:val="a0"/>
    <w:uiPriority w:val="20"/>
    <w:qFormat/>
    <w:rsid w:val="004463A7"/>
    <w:rPr>
      <w:i/>
      <w:iCs/>
    </w:rPr>
  </w:style>
  <w:style w:type="character" w:styleId="a6">
    <w:name w:val="Placeholder Text"/>
    <w:basedOn w:val="a0"/>
    <w:uiPriority w:val="99"/>
    <w:semiHidden/>
    <w:rsid w:val="004463A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446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63A7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997DE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97D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note text"/>
    <w:basedOn w:val="a"/>
    <w:link w:val="ac"/>
    <w:semiHidden/>
    <w:rsid w:val="002E3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2E3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2E3970"/>
    <w:rPr>
      <w:vertAlign w:val="superscript"/>
    </w:rPr>
  </w:style>
  <w:style w:type="paragraph" w:styleId="ae">
    <w:name w:val="List Paragraph"/>
    <w:basedOn w:val="a"/>
    <w:uiPriority w:val="34"/>
    <w:qFormat/>
    <w:rsid w:val="006F317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5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06E56-A200-42A4-AE9A-23603C1C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22</Pages>
  <Words>9757</Words>
  <Characters>55620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</dc:creator>
  <cp:lastModifiedBy>User</cp:lastModifiedBy>
  <cp:revision>13</cp:revision>
  <dcterms:created xsi:type="dcterms:W3CDTF">2017-12-13T08:29:00Z</dcterms:created>
  <dcterms:modified xsi:type="dcterms:W3CDTF">2019-01-31T10:06:00Z</dcterms:modified>
</cp:coreProperties>
</file>